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44F" w:rsidRDefault="007309DA" w:rsidP="0014544F">
      <w:pPr>
        <w:spacing w:after="0"/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Alliance for Substance Abuse Prevention</w:t>
      </w:r>
      <w:r w:rsidR="0014544F">
        <w:rPr>
          <w:b/>
          <w:u w:val="single"/>
        </w:rPr>
        <w:t xml:space="preserve"> Meeting</w:t>
      </w:r>
    </w:p>
    <w:p w:rsidR="0014544F" w:rsidRDefault="0014544F" w:rsidP="0014544F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05/16/14</w:t>
      </w:r>
    </w:p>
    <w:p w:rsidR="0014544F" w:rsidRPr="0087673C" w:rsidRDefault="0014544F" w:rsidP="0014544F">
      <w:pPr>
        <w:spacing w:after="0"/>
        <w:jc w:val="center"/>
        <w:rPr>
          <w:b/>
          <w:sz w:val="12"/>
          <w:szCs w:val="12"/>
          <w:u w:val="single"/>
        </w:rPr>
      </w:pPr>
    </w:p>
    <w:p w:rsidR="0014544F" w:rsidRPr="008F0231" w:rsidRDefault="0014544F" w:rsidP="008F0231">
      <w:pPr>
        <w:pStyle w:val="NoSpacing"/>
        <w:rPr>
          <w:b/>
        </w:rPr>
      </w:pPr>
      <w:r w:rsidRPr="008F0231">
        <w:rPr>
          <w:b/>
        </w:rPr>
        <w:t xml:space="preserve">Attendees:  </w:t>
      </w:r>
    </w:p>
    <w:p w:rsidR="00EE5490" w:rsidRDefault="0014544F" w:rsidP="0014544F">
      <w:r>
        <w:t xml:space="preserve">Barb Klink, Bill Spitzer, Brian Bergen, Deb McClellan, Drew </w:t>
      </w:r>
      <w:proofErr w:type="spellStart"/>
      <w:r>
        <w:t>Althoff</w:t>
      </w:r>
      <w:proofErr w:type="spellEnd"/>
      <w:r>
        <w:t xml:space="preserve">,  Helen </w:t>
      </w:r>
      <w:proofErr w:type="spellStart"/>
      <w:r>
        <w:t>Bagshaw</w:t>
      </w:r>
      <w:proofErr w:type="spellEnd"/>
      <w:r>
        <w:t xml:space="preserve">, Holly Courtenay, </w:t>
      </w:r>
      <w:proofErr w:type="spellStart"/>
      <w:r>
        <w:t>Janneke</w:t>
      </w:r>
      <w:proofErr w:type="spellEnd"/>
      <w:r>
        <w:t xml:space="preserve"> </w:t>
      </w:r>
      <w:proofErr w:type="spellStart"/>
      <w:r>
        <w:t>Sobeck</w:t>
      </w:r>
      <w:proofErr w:type="spellEnd"/>
      <w:r>
        <w:t xml:space="preserve">, Jeremy </w:t>
      </w:r>
      <w:proofErr w:type="spellStart"/>
      <w:r>
        <w:t>Hildman</w:t>
      </w:r>
      <w:proofErr w:type="spellEnd"/>
      <w:r>
        <w:t xml:space="preserve">, Jim Pomeroy, Justin Green, </w:t>
      </w:r>
      <w:proofErr w:type="spellStart"/>
      <w:r>
        <w:t>Kalene</w:t>
      </w:r>
      <w:proofErr w:type="spellEnd"/>
      <w:r w:rsidR="007309DA">
        <w:t xml:space="preserve"> Engel</w:t>
      </w:r>
      <w:r>
        <w:t xml:space="preserve">, Katie Lehmann, Kristen Lynne, Megan </w:t>
      </w:r>
      <w:r w:rsidR="00BA5990">
        <w:t>Gosse, Mick Ly</w:t>
      </w:r>
      <w:r>
        <w:t xml:space="preserve">nch, Phil Huerta, Ron </w:t>
      </w:r>
      <w:proofErr w:type="spellStart"/>
      <w:r>
        <w:t>Ganrude</w:t>
      </w:r>
      <w:proofErr w:type="spellEnd"/>
      <w:r>
        <w:t>, Lind</w:t>
      </w:r>
      <w:r w:rsidR="00BA5990">
        <w:t>s</w:t>
      </w:r>
      <w:r>
        <w:t>ey Greer</w:t>
      </w:r>
    </w:p>
    <w:p w:rsidR="008F0231" w:rsidRPr="008F0231" w:rsidRDefault="0014544F" w:rsidP="008F0231">
      <w:pPr>
        <w:pStyle w:val="NoSpacing"/>
        <w:rPr>
          <w:b/>
        </w:rPr>
      </w:pPr>
      <w:r w:rsidRPr="008F0231">
        <w:rPr>
          <w:b/>
        </w:rPr>
        <w:t xml:space="preserve">Notes:  </w:t>
      </w:r>
    </w:p>
    <w:p w:rsidR="007927A0" w:rsidRDefault="007309DA" w:rsidP="008F0231">
      <w:pPr>
        <w:pStyle w:val="ListParagraph"/>
        <w:numPr>
          <w:ilvl w:val="0"/>
          <w:numId w:val="1"/>
        </w:numPr>
      </w:pPr>
      <w:r>
        <w:t>Bri</w:t>
      </w:r>
      <w:r w:rsidR="00AB7DEB">
        <w:t xml:space="preserve">ef background of ASAP was given, along with </w:t>
      </w:r>
      <w:r>
        <w:t xml:space="preserve">an update on </w:t>
      </w:r>
      <w:r w:rsidR="00AB7DEB">
        <w:t xml:space="preserve">our </w:t>
      </w:r>
      <w:r>
        <w:t xml:space="preserve">Drug Free Communities </w:t>
      </w:r>
      <w:r w:rsidR="00AB7DEB">
        <w:t xml:space="preserve">grant application. Due to several complications we were unable to submit our application in time for 2014 but a DFC peer reviewer provided positive feedback and encouraged us to apply in 2015. </w:t>
      </w:r>
    </w:p>
    <w:p w:rsidR="0014544F" w:rsidRPr="008F0231" w:rsidRDefault="007927A0" w:rsidP="008F0231">
      <w:pPr>
        <w:pStyle w:val="NoSpacing"/>
        <w:numPr>
          <w:ilvl w:val="0"/>
          <w:numId w:val="1"/>
        </w:numPr>
        <w:rPr>
          <w:i/>
        </w:rPr>
      </w:pPr>
      <w:r w:rsidRPr="00D667CE">
        <w:rPr>
          <w:b/>
          <w:i/>
        </w:rPr>
        <w:t xml:space="preserve">Katie </w:t>
      </w:r>
      <w:r w:rsidR="0014544F" w:rsidRPr="00D667CE">
        <w:rPr>
          <w:b/>
          <w:i/>
        </w:rPr>
        <w:t>Lehman</w:t>
      </w:r>
      <w:r w:rsidR="00AB7DEB">
        <w:rPr>
          <w:i/>
        </w:rPr>
        <w:t>;  ATOD Prevention Coordinator</w:t>
      </w:r>
    </w:p>
    <w:p w:rsidR="007927A0" w:rsidRDefault="00C7671A" w:rsidP="008F0231">
      <w:pPr>
        <w:pStyle w:val="NoSpacing"/>
        <w:ind w:left="720"/>
      </w:pPr>
      <w:proofErr w:type="gramStart"/>
      <w:r>
        <w:t>O</w:t>
      </w:r>
      <w:r w:rsidR="007927A0">
        <w:t>verview</w:t>
      </w:r>
      <w:r w:rsidR="00C205CF">
        <w:t xml:space="preserve"> </w:t>
      </w:r>
      <w:r w:rsidR="0014544F">
        <w:t>of the S</w:t>
      </w:r>
      <w:r w:rsidR="00AB7DEB">
        <w:t xml:space="preserve">trategic </w:t>
      </w:r>
      <w:r w:rsidR="0014544F">
        <w:t>P</w:t>
      </w:r>
      <w:r w:rsidR="00AB7DEB">
        <w:t xml:space="preserve">revention </w:t>
      </w:r>
      <w:r w:rsidR="0014544F">
        <w:t>F</w:t>
      </w:r>
      <w:r w:rsidR="00AB7DEB">
        <w:t>ramework</w:t>
      </w:r>
      <w:r w:rsidR="0014544F">
        <w:t xml:space="preserve"> process</w:t>
      </w:r>
      <w:r>
        <w:t>.</w:t>
      </w:r>
      <w:proofErr w:type="gramEnd"/>
      <w:r>
        <w:t xml:space="preserve"> </w:t>
      </w:r>
      <w:proofErr w:type="gramStart"/>
      <w:r>
        <w:t>Circular, not linear.</w:t>
      </w:r>
      <w:proofErr w:type="gramEnd"/>
      <w:r>
        <w:t xml:space="preserve"> </w:t>
      </w:r>
    </w:p>
    <w:p w:rsidR="007927A0" w:rsidRDefault="007927A0" w:rsidP="00083338">
      <w:pPr>
        <w:pStyle w:val="NoSpacing"/>
        <w:ind w:left="1440"/>
      </w:pPr>
      <w:r>
        <w:t>Assessment –</w:t>
      </w:r>
      <w:r w:rsidR="00AB7DEB">
        <w:t xml:space="preserve"> </w:t>
      </w:r>
      <w:r w:rsidR="00083338">
        <w:t>Data; u</w:t>
      </w:r>
      <w:r>
        <w:t xml:space="preserve">nderstand </w:t>
      </w:r>
      <w:r w:rsidR="00C205CF">
        <w:t>your community</w:t>
      </w:r>
      <w:r w:rsidR="00083338">
        <w:t>;</w:t>
      </w:r>
      <w:r w:rsidR="00C7671A">
        <w:t xml:space="preserve"> problems and resources to address</w:t>
      </w:r>
      <w:r w:rsidR="00C205CF">
        <w:t xml:space="preserve"> gaps</w:t>
      </w:r>
    </w:p>
    <w:p w:rsidR="00C205CF" w:rsidRDefault="007927A0" w:rsidP="008F0231">
      <w:pPr>
        <w:pStyle w:val="NoSpacing"/>
        <w:ind w:left="720" w:firstLine="720"/>
      </w:pPr>
      <w:r>
        <w:t>Capacity</w:t>
      </w:r>
      <w:r w:rsidR="00C205CF">
        <w:t xml:space="preserve"> – Community readiness; do we have everything to see changes needed</w:t>
      </w:r>
    </w:p>
    <w:p w:rsidR="00C205CF" w:rsidRDefault="007927A0" w:rsidP="008F0231">
      <w:pPr>
        <w:pStyle w:val="NoSpacing"/>
        <w:ind w:left="720" w:firstLine="720"/>
      </w:pPr>
      <w:r>
        <w:t>P</w:t>
      </w:r>
      <w:r w:rsidR="00083338">
        <w:t>lanning – Target root causes; l</w:t>
      </w:r>
      <w:r w:rsidR="00C205CF">
        <w:t>ogic model</w:t>
      </w:r>
    </w:p>
    <w:p w:rsidR="007927A0" w:rsidRDefault="00C205CF" w:rsidP="008F0231">
      <w:pPr>
        <w:pStyle w:val="NoSpacing"/>
        <w:ind w:left="720" w:firstLine="720"/>
      </w:pPr>
      <w:r>
        <w:t>I</w:t>
      </w:r>
      <w:r w:rsidR="007927A0">
        <w:t>mplementation</w:t>
      </w:r>
      <w:r>
        <w:t xml:space="preserve"> – Putting the specific plan into acti</w:t>
      </w:r>
      <w:r w:rsidR="00C7671A">
        <w:t>on utilizing the entire group</w:t>
      </w:r>
    </w:p>
    <w:p w:rsidR="00C7671A" w:rsidRDefault="00C7671A" w:rsidP="00C7671A">
      <w:pPr>
        <w:pStyle w:val="NoSpacing"/>
        <w:ind w:left="720" w:firstLine="720"/>
      </w:pPr>
      <w:r>
        <w:t>Evaluation – M</w:t>
      </w:r>
      <w:r w:rsidR="00083338">
        <w:t>easure</w:t>
      </w:r>
      <w:r w:rsidR="00C205CF">
        <w:t xml:space="preserve"> the impact of</w:t>
      </w:r>
      <w:r w:rsidR="0014544F">
        <w:t xml:space="preserve"> the SPF</w:t>
      </w:r>
      <w:r>
        <w:t xml:space="preserve"> process</w:t>
      </w:r>
    </w:p>
    <w:p w:rsidR="00A451F1" w:rsidRDefault="00C205CF" w:rsidP="00C7671A">
      <w:pPr>
        <w:pStyle w:val="NoSpacing"/>
        <w:ind w:left="720" w:firstLine="720"/>
      </w:pPr>
      <w:r>
        <w:t>C</w:t>
      </w:r>
      <w:r w:rsidR="00C7671A">
        <w:t>ultural c</w:t>
      </w:r>
      <w:r>
        <w:t>ompetency and Sustainability</w:t>
      </w:r>
      <w:r w:rsidR="00A451F1">
        <w:t xml:space="preserve"> </w:t>
      </w:r>
      <w:r w:rsidR="00C7671A">
        <w:t>(important during all phases of SPF)</w:t>
      </w:r>
    </w:p>
    <w:p w:rsidR="00065410" w:rsidRDefault="00C7671A" w:rsidP="00C7671A">
      <w:pPr>
        <w:ind w:left="720"/>
      </w:pPr>
      <w:r>
        <w:t>Substance Abuse Prevention Skills Training available June 16-19 in Mankato and September 8-11 in Bemidji</w:t>
      </w:r>
    </w:p>
    <w:p w:rsidR="0014544F" w:rsidRPr="008F0231" w:rsidRDefault="00065410" w:rsidP="008F0231">
      <w:pPr>
        <w:pStyle w:val="NoSpacing"/>
        <w:numPr>
          <w:ilvl w:val="0"/>
          <w:numId w:val="2"/>
        </w:numPr>
        <w:rPr>
          <w:i/>
        </w:rPr>
      </w:pPr>
      <w:r w:rsidRPr="00D667CE">
        <w:rPr>
          <w:b/>
          <w:i/>
        </w:rPr>
        <w:t xml:space="preserve">Jeremy </w:t>
      </w:r>
      <w:proofErr w:type="spellStart"/>
      <w:r w:rsidR="0014544F" w:rsidRPr="00D667CE">
        <w:rPr>
          <w:b/>
          <w:i/>
        </w:rPr>
        <w:t>Hildman</w:t>
      </w:r>
      <w:proofErr w:type="spellEnd"/>
      <w:r w:rsidR="0014544F" w:rsidRPr="008F0231">
        <w:rPr>
          <w:i/>
        </w:rPr>
        <w:t>;  Planni</w:t>
      </w:r>
      <w:r w:rsidR="008F0231" w:rsidRPr="008F0231">
        <w:rPr>
          <w:i/>
        </w:rPr>
        <w:t>ng and Prevention Coordinator for</w:t>
      </w:r>
      <w:r w:rsidR="0014544F" w:rsidRPr="008F0231">
        <w:rPr>
          <w:i/>
        </w:rPr>
        <w:t xml:space="preserve"> Whitewater Country Coalition</w:t>
      </w:r>
    </w:p>
    <w:p w:rsidR="000F3FAD" w:rsidRDefault="0014544F" w:rsidP="008F0231">
      <w:pPr>
        <w:pStyle w:val="NoSpacing"/>
        <w:ind w:firstLine="720"/>
      </w:pPr>
      <w:r>
        <w:t xml:space="preserve">Discussed the </w:t>
      </w:r>
      <w:r w:rsidR="00C7671A">
        <w:t>MN DHS ATOD Grant</w:t>
      </w:r>
      <w:r w:rsidR="008F0231">
        <w:t xml:space="preserve"> </w:t>
      </w:r>
      <w:r w:rsidR="00C7671A">
        <w:t>–</w:t>
      </w:r>
      <w:r w:rsidR="008F0231">
        <w:t xml:space="preserve"> </w:t>
      </w:r>
      <w:r w:rsidR="00C7671A">
        <w:t xml:space="preserve">roughly </w:t>
      </w:r>
      <w:r w:rsidR="008F0231">
        <w:t>$1 million</w:t>
      </w:r>
      <w:r w:rsidR="00C7671A">
        <w:t xml:space="preserve"> over 5 years</w:t>
      </w:r>
    </w:p>
    <w:p w:rsidR="00065410" w:rsidRPr="000F3FAD" w:rsidRDefault="00760105" w:rsidP="008F0231">
      <w:pPr>
        <w:pStyle w:val="NoSpacing"/>
        <w:ind w:left="720" w:firstLine="720"/>
        <w:rPr>
          <w:b/>
        </w:rPr>
      </w:pPr>
      <w:r w:rsidRPr="000F3FAD">
        <w:rPr>
          <w:b/>
        </w:rPr>
        <w:t>YEAR ONE</w:t>
      </w:r>
      <w:r w:rsidR="000F3FAD" w:rsidRPr="000F3FAD">
        <w:rPr>
          <w:b/>
        </w:rPr>
        <w:t xml:space="preserve"> </w:t>
      </w:r>
    </w:p>
    <w:p w:rsidR="00760105" w:rsidRDefault="008F0231" w:rsidP="008F0231">
      <w:pPr>
        <w:pStyle w:val="NoSpacing"/>
        <w:ind w:left="1440"/>
      </w:pPr>
      <w:r>
        <w:t>Data collection &amp; T</w:t>
      </w:r>
      <w:r w:rsidR="00760105">
        <w:t>raining – survey students, school staff, parents and law enforcement</w:t>
      </w:r>
    </w:p>
    <w:p w:rsidR="00760105" w:rsidRDefault="00760105" w:rsidP="00760105">
      <w:pPr>
        <w:pStyle w:val="NoSpacing"/>
      </w:pPr>
      <w:r>
        <w:tab/>
      </w:r>
      <w:r w:rsidR="008F0231">
        <w:tab/>
      </w:r>
      <w:r>
        <w:t xml:space="preserve">PCN – Positive Community Norms (take data and find out the reality) </w:t>
      </w:r>
    </w:p>
    <w:p w:rsidR="00760105" w:rsidRDefault="00760105" w:rsidP="00760105">
      <w:pPr>
        <w:pStyle w:val="NoSpacing"/>
      </w:pPr>
      <w:r>
        <w:tab/>
      </w:r>
      <w:r w:rsidR="008F0231">
        <w:tab/>
      </w:r>
      <w:r w:rsidR="00C7671A">
        <w:t>Members of CADCA – Community Anti-Drug C</w:t>
      </w:r>
      <w:r>
        <w:t xml:space="preserve">oalition of America </w:t>
      </w:r>
    </w:p>
    <w:p w:rsidR="00760105" w:rsidRDefault="00760105" w:rsidP="00760105">
      <w:pPr>
        <w:pStyle w:val="NoSpacing"/>
      </w:pPr>
      <w:r>
        <w:tab/>
      </w:r>
      <w:r w:rsidR="008F0231">
        <w:tab/>
      </w:r>
      <w:r>
        <w:t>Increase the capacity from 14 different sectors</w:t>
      </w:r>
    </w:p>
    <w:p w:rsidR="00760105" w:rsidRDefault="00760105" w:rsidP="00760105">
      <w:pPr>
        <w:pStyle w:val="NoSpacing"/>
      </w:pPr>
      <w:r>
        <w:tab/>
      </w:r>
      <w:r w:rsidR="008F0231">
        <w:tab/>
      </w:r>
      <w:r>
        <w:t>100 one-on-one conversations with community members</w:t>
      </w:r>
    </w:p>
    <w:p w:rsidR="00A451F1" w:rsidRDefault="00A451F1" w:rsidP="00760105">
      <w:pPr>
        <w:pStyle w:val="NoSpacing"/>
      </w:pPr>
      <w:r>
        <w:tab/>
      </w:r>
      <w:r w:rsidR="008F0231">
        <w:tab/>
      </w:r>
      <w:r>
        <w:t xml:space="preserve">Needs Assessment from the Wilder Foundation </w:t>
      </w:r>
    </w:p>
    <w:p w:rsidR="008F0231" w:rsidRDefault="00A451F1" w:rsidP="008F0231">
      <w:pPr>
        <w:pStyle w:val="NoSpacing"/>
        <w:ind w:left="1440"/>
      </w:pPr>
      <w:r>
        <w:t>6 variable</w:t>
      </w:r>
      <w:r w:rsidR="00C7671A">
        <w:t>s</w:t>
      </w:r>
      <w:r>
        <w:t xml:space="preserve"> – retail, social, enforcement, community norms, individual factors, </w:t>
      </w:r>
      <w:r w:rsidR="008F0231">
        <w:t xml:space="preserve">                               promotion/pricing</w:t>
      </w:r>
    </w:p>
    <w:p w:rsidR="00760105" w:rsidRDefault="0045673F" w:rsidP="00760105">
      <w:pPr>
        <w:pStyle w:val="NoSpacing"/>
      </w:pPr>
      <w:r>
        <w:tab/>
      </w:r>
      <w:r w:rsidR="008F0231">
        <w:tab/>
      </w:r>
      <w:r>
        <w:t>Dr</w:t>
      </w:r>
      <w:r w:rsidR="000F3FAD">
        <w:t>.</w:t>
      </w:r>
      <w:r>
        <w:t xml:space="preserve"> Dave Walsh talked</w:t>
      </w:r>
    </w:p>
    <w:p w:rsidR="0045673F" w:rsidRDefault="000F3FAD" w:rsidP="00C7671A">
      <w:pPr>
        <w:pStyle w:val="NoSpacing"/>
        <w:ind w:left="1440"/>
      </w:pPr>
      <w:r>
        <w:t>Town Hall meeting</w:t>
      </w:r>
      <w:r w:rsidR="00C7671A">
        <w:t>s (</w:t>
      </w:r>
      <w:r w:rsidR="00A451F1">
        <w:t>call it so</w:t>
      </w:r>
      <w:r w:rsidR="0045673F">
        <w:t>mething else</w:t>
      </w:r>
      <w:r w:rsidR="00C7671A">
        <w:t>) and</w:t>
      </w:r>
      <w:r w:rsidR="00A451F1">
        <w:t xml:space="preserve"> photo-voice</w:t>
      </w:r>
      <w:r w:rsidR="00C7671A">
        <w:t xml:space="preserve"> (pictures of things students are proud of, as well as areas for improvement)</w:t>
      </w:r>
    </w:p>
    <w:p w:rsidR="00EE5490" w:rsidRDefault="00A451F1" w:rsidP="00A451F1">
      <w:pPr>
        <w:pStyle w:val="NoSpacing"/>
      </w:pPr>
      <w:r>
        <w:tab/>
      </w:r>
      <w:r w:rsidR="008F0231">
        <w:tab/>
      </w:r>
      <w:r>
        <w:t>Project Northland – evidenced based curriculum (works with Dare)</w:t>
      </w:r>
      <w:r w:rsidR="000F3FAD">
        <w:t xml:space="preserve"> </w:t>
      </w:r>
    </w:p>
    <w:p w:rsidR="00A451F1" w:rsidRDefault="00A451F1" w:rsidP="00A451F1">
      <w:pPr>
        <w:pStyle w:val="NoSpacing"/>
      </w:pPr>
    </w:p>
    <w:p w:rsidR="00A451F1" w:rsidRPr="000F3FAD" w:rsidRDefault="00A451F1" w:rsidP="008F0231">
      <w:pPr>
        <w:pStyle w:val="NoSpacing"/>
        <w:ind w:left="720" w:firstLine="720"/>
        <w:rPr>
          <w:b/>
        </w:rPr>
      </w:pPr>
      <w:r w:rsidRPr="000F3FAD">
        <w:rPr>
          <w:b/>
        </w:rPr>
        <w:t>YEAR TWO</w:t>
      </w:r>
      <w:r w:rsidRPr="000F3FAD">
        <w:rPr>
          <w:b/>
        </w:rPr>
        <w:tab/>
      </w:r>
    </w:p>
    <w:p w:rsidR="00A451F1" w:rsidRDefault="00A451F1" w:rsidP="00A451F1">
      <w:pPr>
        <w:pStyle w:val="NoSpacing"/>
      </w:pPr>
      <w:r>
        <w:tab/>
      </w:r>
      <w:r w:rsidR="008F0231">
        <w:tab/>
      </w:r>
      <w:r>
        <w:t xml:space="preserve">Prioritize the indicators under each </w:t>
      </w:r>
      <w:r w:rsidR="00C7671A">
        <w:t xml:space="preserve">of the </w:t>
      </w:r>
      <w:r>
        <w:t>intervening variables</w:t>
      </w:r>
    </w:p>
    <w:p w:rsidR="008F0231" w:rsidRDefault="00A451F1" w:rsidP="00A451F1">
      <w:pPr>
        <w:pStyle w:val="NoSpacing"/>
      </w:pPr>
      <w:r>
        <w:tab/>
      </w:r>
      <w:r w:rsidR="008F0231">
        <w:tab/>
      </w:r>
      <w:r>
        <w:t>Develop a comprehensive strategic plan</w:t>
      </w:r>
      <w:r w:rsidR="00C7671A">
        <w:t xml:space="preserve"> including Social Host O</w:t>
      </w:r>
      <w:r w:rsidR="008F0231">
        <w:t>rdinance</w:t>
      </w:r>
    </w:p>
    <w:p w:rsidR="00A451F1" w:rsidRDefault="008F0231" w:rsidP="00A451F1">
      <w:pPr>
        <w:pStyle w:val="NoSpacing"/>
      </w:pPr>
      <w:r>
        <w:tab/>
      </w:r>
      <w:r>
        <w:tab/>
      </w:r>
      <w:r w:rsidR="00A451F1">
        <w:t>Act on strategic plan</w:t>
      </w:r>
    </w:p>
    <w:p w:rsidR="00A451F1" w:rsidRDefault="00A451F1" w:rsidP="00A451F1">
      <w:pPr>
        <w:pStyle w:val="NoSpacing"/>
      </w:pPr>
      <w:r>
        <w:tab/>
      </w:r>
      <w:r w:rsidR="008F0231">
        <w:tab/>
      </w:r>
      <w:r>
        <w:t>Positive Messaging</w:t>
      </w:r>
    </w:p>
    <w:p w:rsidR="008F0231" w:rsidRDefault="008F0231" w:rsidP="00083338">
      <w:pPr>
        <w:pStyle w:val="NoSpacing"/>
        <w:rPr>
          <w:b/>
        </w:rPr>
      </w:pPr>
    </w:p>
    <w:p w:rsidR="00A451F1" w:rsidRPr="000F3FAD" w:rsidRDefault="00A451F1" w:rsidP="008F0231">
      <w:pPr>
        <w:pStyle w:val="NoSpacing"/>
        <w:ind w:left="720" w:firstLine="720"/>
        <w:rPr>
          <w:b/>
        </w:rPr>
      </w:pPr>
      <w:r w:rsidRPr="000F3FAD">
        <w:rPr>
          <w:b/>
        </w:rPr>
        <w:lastRenderedPageBreak/>
        <w:t>YEAR THREE</w:t>
      </w:r>
    </w:p>
    <w:p w:rsidR="00A451F1" w:rsidRDefault="00A451F1" w:rsidP="00A451F1">
      <w:pPr>
        <w:pStyle w:val="NoSpacing"/>
      </w:pPr>
      <w:r>
        <w:tab/>
      </w:r>
      <w:r w:rsidR="008F0231">
        <w:tab/>
      </w:r>
      <w:r>
        <w:t>Parent engagement</w:t>
      </w:r>
    </w:p>
    <w:p w:rsidR="00A451F1" w:rsidRDefault="00A451F1" w:rsidP="00A451F1">
      <w:pPr>
        <w:pStyle w:val="NoSpacing"/>
      </w:pPr>
      <w:r>
        <w:tab/>
      </w:r>
      <w:r w:rsidR="008F0231">
        <w:tab/>
      </w:r>
      <w:r>
        <w:t>Environments Strategies</w:t>
      </w:r>
    </w:p>
    <w:p w:rsidR="00A451F1" w:rsidRDefault="00A451F1" w:rsidP="00A451F1">
      <w:pPr>
        <w:pStyle w:val="NoSpacing"/>
      </w:pPr>
      <w:r>
        <w:tab/>
      </w:r>
      <w:r w:rsidR="008F0231">
        <w:tab/>
      </w:r>
      <w:r>
        <w:t>Social Host Ordinance</w:t>
      </w:r>
    </w:p>
    <w:p w:rsidR="00A451F1" w:rsidRDefault="00A451F1" w:rsidP="00A451F1">
      <w:pPr>
        <w:pStyle w:val="NoSpacing"/>
      </w:pPr>
      <w:r>
        <w:tab/>
      </w:r>
      <w:r w:rsidR="008F0231">
        <w:tab/>
      </w:r>
      <w:r>
        <w:t>Sustainability</w:t>
      </w:r>
    </w:p>
    <w:p w:rsidR="000F3FAD" w:rsidRDefault="000F3FAD" w:rsidP="00A451F1">
      <w:pPr>
        <w:pStyle w:val="NoSpacing"/>
      </w:pPr>
    </w:p>
    <w:p w:rsidR="000F3FAD" w:rsidRDefault="000F3FAD" w:rsidP="008F0231">
      <w:pPr>
        <w:pStyle w:val="NoSpacing"/>
        <w:ind w:left="720"/>
      </w:pPr>
      <w:r>
        <w:t>Youth involvement – parades, sheltered reality, leadership training, learning environmental strat</w:t>
      </w:r>
      <w:r w:rsidR="001046CB">
        <w:t>egie</w:t>
      </w:r>
      <w:r>
        <w:t>s and town hall meetings, YLA (Youth Leadership Academy)</w:t>
      </w:r>
    </w:p>
    <w:p w:rsidR="000F3FAD" w:rsidRDefault="000F3FAD" w:rsidP="00A451F1">
      <w:pPr>
        <w:pStyle w:val="NoSpacing"/>
      </w:pPr>
    </w:p>
    <w:p w:rsidR="000F3FAD" w:rsidRDefault="000F3FAD" w:rsidP="008F0231">
      <w:pPr>
        <w:pStyle w:val="NoSpacing"/>
        <w:numPr>
          <w:ilvl w:val="0"/>
          <w:numId w:val="2"/>
        </w:numPr>
        <w:rPr>
          <w:i/>
        </w:rPr>
      </w:pPr>
      <w:r w:rsidRPr="00C7671A">
        <w:rPr>
          <w:i/>
        </w:rPr>
        <w:t>Chemical Health Initiative</w:t>
      </w:r>
      <w:r w:rsidR="001046CB" w:rsidRPr="00C7671A">
        <w:rPr>
          <w:i/>
        </w:rPr>
        <w:t xml:space="preserve"> (CHI)</w:t>
      </w:r>
      <w:r w:rsidRPr="00C7671A">
        <w:rPr>
          <w:i/>
        </w:rPr>
        <w:t xml:space="preserve"> of Goodhue </w:t>
      </w:r>
      <w:r w:rsidR="008F0231" w:rsidRPr="00C7671A">
        <w:rPr>
          <w:i/>
        </w:rPr>
        <w:t xml:space="preserve">County </w:t>
      </w:r>
    </w:p>
    <w:p w:rsidR="00C7671A" w:rsidRDefault="00872407" w:rsidP="00C7671A">
      <w:pPr>
        <w:pStyle w:val="NoSpacing"/>
        <w:ind w:left="1440"/>
      </w:pPr>
      <w:r>
        <w:t>Goals: reduce substance use among youth; establish and strengthen collaboration among all sectors</w:t>
      </w:r>
    </w:p>
    <w:p w:rsidR="00083338" w:rsidRPr="00083338" w:rsidRDefault="00872407" w:rsidP="00083338">
      <w:pPr>
        <w:pStyle w:val="NoSpacing"/>
        <w:ind w:left="1440"/>
      </w:pPr>
      <w:r>
        <w:t xml:space="preserve">Strategies: county-wide Advisory </w:t>
      </w:r>
      <w:proofErr w:type="gramStart"/>
      <w:r>
        <w:t xml:space="preserve">Board </w:t>
      </w:r>
      <w:r w:rsidR="00083338">
        <w:t xml:space="preserve"> to</w:t>
      </w:r>
      <w:proofErr w:type="gramEnd"/>
      <w:r w:rsidR="00083338">
        <w:t xml:space="preserve"> </w:t>
      </w:r>
      <w:r w:rsidR="00083338" w:rsidRPr="00083338">
        <w:t>develop and implement policies, practices and procedures that create environmental changes</w:t>
      </w:r>
      <w:r w:rsidR="00083338">
        <w:t>; community councils that promote multiple prevention strategies</w:t>
      </w:r>
    </w:p>
    <w:p w:rsidR="000F3FAD" w:rsidRDefault="000F3FAD" w:rsidP="00A451F1">
      <w:pPr>
        <w:pStyle w:val="NoSpacing"/>
      </w:pPr>
    </w:p>
    <w:p w:rsidR="000F3FAD" w:rsidRPr="00083338" w:rsidRDefault="00083338" w:rsidP="008F0231">
      <w:pPr>
        <w:pStyle w:val="NoSpacing"/>
        <w:numPr>
          <w:ilvl w:val="0"/>
          <w:numId w:val="2"/>
        </w:numPr>
        <w:rPr>
          <w:i/>
        </w:rPr>
      </w:pPr>
      <w:r w:rsidRPr="00083338">
        <w:rPr>
          <w:i/>
        </w:rPr>
        <w:t>Going Forward</w:t>
      </w:r>
    </w:p>
    <w:p w:rsidR="000F3FAD" w:rsidRDefault="000F3FAD" w:rsidP="00A451F1">
      <w:pPr>
        <w:pStyle w:val="NoSpacing"/>
      </w:pPr>
      <w:r>
        <w:rPr>
          <w:b/>
        </w:rPr>
        <w:tab/>
      </w:r>
      <w:r w:rsidRPr="000116E3">
        <w:t xml:space="preserve">DFC </w:t>
      </w:r>
      <w:r w:rsidR="00D667CE">
        <w:t xml:space="preserve">grant </w:t>
      </w:r>
      <w:r>
        <w:t xml:space="preserve">overview </w:t>
      </w:r>
      <w:r w:rsidR="00D667CE">
        <w:t>and</w:t>
      </w:r>
      <w:r>
        <w:t xml:space="preserve"> </w:t>
      </w:r>
      <w:r w:rsidR="001046CB">
        <w:t xml:space="preserve">current </w:t>
      </w:r>
      <w:r>
        <w:t xml:space="preserve">status </w:t>
      </w:r>
    </w:p>
    <w:p w:rsidR="001046CB" w:rsidRDefault="001046CB" w:rsidP="00A451F1">
      <w:pPr>
        <w:pStyle w:val="NoSpacing"/>
      </w:pPr>
      <w:r>
        <w:tab/>
        <w:t>Let’</w:t>
      </w:r>
      <w:r w:rsidR="00083338">
        <w:t xml:space="preserve">s begin to get busy and </w:t>
      </w:r>
      <w:r w:rsidR="008F0231">
        <w:t>not</w:t>
      </w:r>
      <w:r>
        <w:t xml:space="preserve"> wait for the next round</w:t>
      </w:r>
      <w:r w:rsidR="00083338">
        <w:t xml:space="preserve"> of Federal Funding</w:t>
      </w:r>
    </w:p>
    <w:p w:rsidR="001046CB" w:rsidRDefault="001046CB" w:rsidP="00A451F1">
      <w:pPr>
        <w:pStyle w:val="NoSpacing"/>
      </w:pPr>
      <w:r>
        <w:tab/>
      </w:r>
      <w:r w:rsidR="008F0231">
        <w:t>We need to take an e</w:t>
      </w:r>
      <w:r>
        <w:t>vidence based approach</w:t>
      </w:r>
      <w:r w:rsidR="00083338">
        <w:t xml:space="preserve"> to </w:t>
      </w:r>
      <w:r>
        <w:t>address the problem and challenges</w:t>
      </w:r>
    </w:p>
    <w:p w:rsidR="001046CB" w:rsidRDefault="008F0231" w:rsidP="00A451F1">
      <w:pPr>
        <w:pStyle w:val="NoSpacing"/>
      </w:pPr>
      <w:r>
        <w:tab/>
        <w:t>Creation of</w:t>
      </w:r>
      <w:r w:rsidR="00083338">
        <w:t xml:space="preserve"> two committees:</w:t>
      </w:r>
    </w:p>
    <w:p w:rsidR="001046CB" w:rsidRDefault="001046CB" w:rsidP="00AC70AE">
      <w:pPr>
        <w:pStyle w:val="NoSpacing"/>
        <w:ind w:left="1440"/>
      </w:pPr>
      <w:r>
        <w:t xml:space="preserve">Data and Evaluation </w:t>
      </w:r>
      <w:r w:rsidR="00AC70AE">
        <w:t>–</w:t>
      </w:r>
      <w:r w:rsidR="00FD591E">
        <w:t xml:space="preserve"> Stephanie </w:t>
      </w:r>
      <w:proofErr w:type="spellStart"/>
      <w:r w:rsidR="00FD591E">
        <w:t>Nu</w:t>
      </w:r>
      <w:r w:rsidR="00AC70AE">
        <w:t>tall</w:t>
      </w:r>
      <w:proofErr w:type="spellEnd"/>
      <w:r w:rsidR="00AC70AE">
        <w:t xml:space="preserve"> and Peter Stenberg have been asked to chair</w:t>
      </w:r>
      <w:r>
        <w:t xml:space="preserve"> </w:t>
      </w:r>
      <w:r w:rsidR="00083338">
        <w:t>(have not confirmed acceptance)</w:t>
      </w:r>
      <w:r>
        <w:tab/>
      </w:r>
    </w:p>
    <w:p w:rsidR="001046CB" w:rsidRDefault="001046CB" w:rsidP="00A451F1">
      <w:pPr>
        <w:pStyle w:val="NoSpacing"/>
      </w:pPr>
      <w:r>
        <w:tab/>
      </w:r>
      <w:r>
        <w:tab/>
        <w:t>Strategies and Programs</w:t>
      </w:r>
      <w:r w:rsidR="00AC70AE">
        <w:t xml:space="preserve"> – </w:t>
      </w:r>
      <w:proofErr w:type="spellStart"/>
      <w:r w:rsidR="00AC70AE">
        <w:t>Kalene</w:t>
      </w:r>
      <w:proofErr w:type="spellEnd"/>
      <w:r w:rsidR="00AC70AE">
        <w:t xml:space="preserve"> Engel </w:t>
      </w:r>
      <w:r w:rsidR="00FD591E">
        <w:t>and Andrea</w:t>
      </w:r>
      <w:r w:rsidR="00AC70AE">
        <w:t xml:space="preserve"> </w:t>
      </w:r>
      <w:proofErr w:type="spellStart"/>
      <w:r w:rsidR="00AC70AE">
        <w:t>Gi</w:t>
      </w:r>
      <w:r w:rsidR="000116E3">
        <w:t>ero</w:t>
      </w:r>
      <w:r w:rsidR="00AC70AE">
        <w:t>k</w:t>
      </w:r>
      <w:proofErr w:type="spellEnd"/>
      <w:r w:rsidR="00AC70AE">
        <w:t xml:space="preserve"> </w:t>
      </w:r>
      <w:r w:rsidR="008F0231">
        <w:t xml:space="preserve">have volunteered to </w:t>
      </w:r>
      <w:r w:rsidR="00AC70AE">
        <w:t>chair</w:t>
      </w:r>
    </w:p>
    <w:p w:rsidR="00FD591E" w:rsidRDefault="00FD591E" w:rsidP="00A451F1">
      <w:pPr>
        <w:pStyle w:val="NoSpacing"/>
      </w:pPr>
    </w:p>
    <w:p w:rsidR="001046CB" w:rsidRDefault="001046CB" w:rsidP="00A451F1">
      <w:pPr>
        <w:pStyle w:val="NoSpacing"/>
      </w:pPr>
    </w:p>
    <w:p w:rsidR="001046CB" w:rsidRPr="000F3FAD" w:rsidRDefault="001046CB" w:rsidP="00A451F1">
      <w:pPr>
        <w:pStyle w:val="NoSpacing"/>
      </w:pPr>
      <w:r>
        <w:tab/>
      </w:r>
    </w:p>
    <w:p w:rsidR="000F3FAD" w:rsidRDefault="000F3FAD" w:rsidP="00A451F1">
      <w:pPr>
        <w:pStyle w:val="NoSpacing"/>
      </w:pPr>
      <w:r>
        <w:tab/>
      </w:r>
    </w:p>
    <w:p w:rsidR="000F3FAD" w:rsidRDefault="000F3FAD" w:rsidP="00A451F1">
      <w:pPr>
        <w:pStyle w:val="NoSpacing"/>
      </w:pPr>
      <w:r>
        <w:tab/>
      </w:r>
    </w:p>
    <w:p w:rsidR="00A451F1" w:rsidRDefault="00A451F1" w:rsidP="00A451F1">
      <w:pPr>
        <w:pStyle w:val="NoSpacing"/>
      </w:pPr>
    </w:p>
    <w:p w:rsidR="00EE5490" w:rsidRDefault="00EE5490"/>
    <w:p w:rsidR="00EE5490" w:rsidRDefault="00EE5490"/>
    <w:sectPr w:rsidR="00EE5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3AB4"/>
    <w:multiLevelType w:val="hybridMultilevel"/>
    <w:tmpl w:val="9CA60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A5956"/>
    <w:multiLevelType w:val="hybridMultilevel"/>
    <w:tmpl w:val="18E4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90"/>
    <w:rsid w:val="000116E3"/>
    <w:rsid w:val="00065410"/>
    <w:rsid w:val="00083338"/>
    <w:rsid w:val="000E28E6"/>
    <w:rsid w:val="000F3FAD"/>
    <w:rsid w:val="001046CB"/>
    <w:rsid w:val="0014544F"/>
    <w:rsid w:val="0045673F"/>
    <w:rsid w:val="00520728"/>
    <w:rsid w:val="005952AE"/>
    <w:rsid w:val="007309DA"/>
    <w:rsid w:val="00760105"/>
    <w:rsid w:val="007927A0"/>
    <w:rsid w:val="007D6A84"/>
    <w:rsid w:val="00872407"/>
    <w:rsid w:val="008F0231"/>
    <w:rsid w:val="009E5AB2"/>
    <w:rsid w:val="00A10B5E"/>
    <w:rsid w:val="00A451F1"/>
    <w:rsid w:val="00AB7DEB"/>
    <w:rsid w:val="00AC70AE"/>
    <w:rsid w:val="00B06896"/>
    <w:rsid w:val="00BA5990"/>
    <w:rsid w:val="00C205CF"/>
    <w:rsid w:val="00C7671A"/>
    <w:rsid w:val="00D667CE"/>
    <w:rsid w:val="00EE5490"/>
    <w:rsid w:val="00FD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5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02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5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0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health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McClellan</dc:creator>
  <cp:lastModifiedBy>Quick, Janneke</cp:lastModifiedBy>
  <cp:revision>2</cp:revision>
  <cp:lastPrinted>2014-05-20T15:26:00Z</cp:lastPrinted>
  <dcterms:created xsi:type="dcterms:W3CDTF">2014-05-20T16:50:00Z</dcterms:created>
  <dcterms:modified xsi:type="dcterms:W3CDTF">2014-05-20T16:50:00Z</dcterms:modified>
</cp:coreProperties>
</file>