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24" w:rsidRPr="006C7FC8" w:rsidRDefault="00DD5EBE">
      <w:pPr>
        <w:rPr>
          <w:rFonts w:asciiTheme="majorHAnsi" w:hAnsiTheme="majorHAnsi"/>
        </w:rPr>
      </w:pPr>
      <w:r w:rsidRPr="006C7FC8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37A2B5C6" wp14:editId="7824427F">
            <wp:simplePos x="0" y="0"/>
            <wp:positionH relativeFrom="column">
              <wp:posOffset>1714500</wp:posOffset>
            </wp:positionH>
            <wp:positionV relativeFrom="paragraph">
              <wp:posOffset>-447675</wp:posOffset>
            </wp:positionV>
            <wp:extent cx="1047115" cy="891540"/>
            <wp:effectExtent l="0" t="0" r="635" b="3810"/>
            <wp:wrapThrough wrapText="bothSides">
              <wp:wrapPolygon edited="0">
                <wp:start x="0" y="0"/>
                <wp:lineTo x="0" y="21231"/>
                <wp:lineTo x="21220" y="21231"/>
                <wp:lineTo x="212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W-Logo-12-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FC8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1" allowOverlap="1" wp14:anchorId="6C739309" wp14:editId="28DCBF46">
            <wp:simplePos x="0" y="0"/>
            <wp:positionH relativeFrom="column">
              <wp:posOffset>3057525</wp:posOffset>
            </wp:positionH>
            <wp:positionV relativeFrom="paragraph">
              <wp:posOffset>-371475</wp:posOffset>
            </wp:positionV>
            <wp:extent cx="1400175" cy="768985"/>
            <wp:effectExtent l="0" t="0" r="9525" b="0"/>
            <wp:wrapTight wrapText="bothSides">
              <wp:wrapPolygon edited="0">
                <wp:start x="0" y="0"/>
                <wp:lineTo x="0" y="20869"/>
                <wp:lineTo x="21453" y="20869"/>
                <wp:lineTo x="21453" y="0"/>
                <wp:lineTo x="0" y="0"/>
              </wp:wrapPolygon>
            </wp:wrapTight>
            <wp:docPr id="2" name="Picture 2" descr="http://profile.ak.fbcdn.net/hprofile-ak-ash2/50354_215057398947_66664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rofile.ak.fbcdn.net/hprofile-ak-ash2/50354_215057398947_6666415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924" w:rsidRPr="006C7FC8" w:rsidRDefault="00382924" w:rsidP="00382924">
      <w:pPr>
        <w:spacing w:after="0"/>
        <w:rPr>
          <w:rFonts w:asciiTheme="majorHAnsi" w:hAnsiTheme="majorHAnsi"/>
        </w:rPr>
      </w:pPr>
    </w:p>
    <w:p w:rsidR="00382924" w:rsidRPr="006C7FC8" w:rsidRDefault="00382924" w:rsidP="00382924">
      <w:pPr>
        <w:spacing w:after="0"/>
        <w:rPr>
          <w:rFonts w:asciiTheme="majorHAnsi" w:hAnsiTheme="majorHAnsi"/>
        </w:rPr>
      </w:pPr>
    </w:p>
    <w:p w:rsidR="00D81619" w:rsidRPr="00D81619" w:rsidRDefault="00D81619" w:rsidP="00EB02C6">
      <w:pPr>
        <w:spacing w:after="0"/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:rsidR="00A37EBE" w:rsidRPr="004652AD" w:rsidRDefault="00EB02C6" w:rsidP="00EB02C6">
      <w:pPr>
        <w:spacing w:after="0"/>
        <w:jc w:val="center"/>
        <w:rPr>
          <w:rFonts w:asciiTheme="majorHAnsi" w:hAnsiTheme="majorHAnsi"/>
          <w:b/>
          <w:u w:val="single"/>
        </w:rPr>
      </w:pPr>
      <w:r w:rsidRPr="004652AD">
        <w:rPr>
          <w:rFonts w:asciiTheme="majorHAnsi" w:hAnsiTheme="majorHAnsi"/>
          <w:b/>
          <w:u w:val="single"/>
        </w:rPr>
        <w:t>MEETING NOTES</w:t>
      </w:r>
    </w:p>
    <w:p w:rsidR="00416B83" w:rsidRPr="004652AD" w:rsidRDefault="00416B83" w:rsidP="00A37EBE">
      <w:pPr>
        <w:spacing w:after="0"/>
        <w:rPr>
          <w:rFonts w:asciiTheme="majorHAnsi" w:hAnsiTheme="majorHAnsi"/>
        </w:rPr>
      </w:pPr>
    </w:p>
    <w:p w:rsidR="00416B83" w:rsidRPr="004652AD" w:rsidRDefault="00416B83" w:rsidP="00416B83">
      <w:p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Location:</w:t>
      </w:r>
      <w:r w:rsidRPr="004652AD">
        <w:rPr>
          <w:rFonts w:asciiTheme="majorHAnsi" w:hAnsiTheme="majorHAnsi"/>
        </w:rPr>
        <w:tab/>
        <w:t>Live Well Winona Office (619 Huff Street)</w:t>
      </w:r>
    </w:p>
    <w:p w:rsidR="00416B83" w:rsidRPr="004652AD" w:rsidRDefault="00416B83" w:rsidP="00416B83">
      <w:p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Date:</w:t>
      </w:r>
      <w:r w:rsidRPr="004652AD">
        <w:rPr>
          <w:rFonts w:asciiTheme="majorHAnsi" w:hAnsiTheme="majorHAnsi"/>
        </w:rPr>
        <w:tab/>
      </w:r>
      <w:r w:rsidRPr="004652AD">
        <w:rPr>
          <w:rFonts w:asciiTheme="majorHAnsi" w:hAnsiTheme="majorHAnsi"/>
        </w:rPr>
        <w:tab/>
        <w:t>Monday, September 10, 2012</w:t>
      </w:r>
    </w:p>
    <w:p w:rsidR="00416B83" w:rsidRPr="00E35873" w:rsidRDefault="00416B83" w:rsidP="00416B83">
      <w:p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Time:</w:t>
      </w:r>
      <w:r w:rsidRPr="004652AD">
        <w:rPr>
          <w:rFonts w:asciiTheme="majorHAnsi" w:hAnsiTheme="majorHAnsi"/>
        </w:rPr>
        <w:tab/>
      </w:r>
      <w:r w:rsidRPr="004652AD">
        <w:rPr>
          <w:rFonts w:asciiTheme="majorHAnsi" w:hAnsiTheme="majorHAnsi"/>
        </w:rPr>
        <w:tab/>
        <w:t>5:00-6:00pm</w:t>
      </w:r>
    </w:p>
    <w:p w:rsidR="00E35873" w:rsidRPr="00E35873" w:rsidRDefault="00E35873" w:rsidP="00E35873">
      <w:pPr>
        <w:spacing w:after="0" w:line="240" w:lineRule="auto"/>
        <w:rPr>
          <w:rFonts w:asciiTheme="majorHAnsi" w:hAnsiTheme="majorHAnsi"/>
        </w:rPr>
      </w:pPr>
      <w:r w:rsidRPr="00E35873">
        <w:rPr>
          <w:rFonts w:asciiTheme="majorHAnsi" w:hAnsiTheme="majorHAnsi"/>
        </w:rPr>
        <w:t>Attendees:</w:t>
      </w:r>
      <w:r w:rsidRPr="00E35873">
        <w:rPr>
          <w:rFonts w:asciiTheme="majorHAnsi" w:hAnsiTheme="majorHAnsi"/>
        </w:rPr>
        <w:tab/>
      </w:r>
      <w:r w:rsidRPr="00E35873">
        <w:rPr>
          <w:rFonts w:asciiTheme="majorHAnsi" w:hAnsiTheme="majorHAnsi"/>
        </w:rPr>
        <w:t xml:space="preserve">Justin Green – Winona </w:t>
      </w:r>
      <w:proofErr w:type="spellStart"/>
      <w:r w:rsidRPr="00E35873">
        <w:rPr>
          <w:rFonts w:asciiTheme="majorHAnsi" w:hAnsiTheme="majorHAnsi"/>
        </w:rPr>
        <w:t>Ministerium</w:t>
      </w:r>
      <w:proofErr w:type="spellEnd"/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 xml:space="preserve">Andrea </w:t>
      </w:r>
      <w:proofErr w:type="spellStart"/>
      <w:r w:rsidRPr="00E35873">
        <w:rPr>
          <w:rFonts w:asciiTheme="majorHAnsi" w:hAnsiTheme="majorHAnsi"/>
        </w:rPr>
        <w:t>Handson</w:t>
      </w:r>
      <w:proofErr w:type="spellEnd"/>
      <w:r w:rsidRPr="00E35873">
        <w:rPr>
          <w:rFonts w:asciiTheme="majorHAnsi" w:hAnsiTheme="majorHAnsi"/>
        </w:rPr>
        <w:t xml:space="preserve"> – Southeast Technical College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Gale Lanning – Southeast Technical College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Elizabeth Meyer – Hiawatha Valley Mental Health Center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proofErr w:type="spellStart"/>
      <w:r w:rsidRPr="00E35873">
        <w:rPr>
          <w:rFonts w:asciiTheme="majorHAnsi" w:hAnsiTheme="majorHAnsi"/>
        </w:rPr>
        <w:t>Janneke</w:t>
      </w:r>
      <w:proofErr w:type="spellEnd"/>
      <w:r w:rsidRPr="00E35873">
        <w:rPr>
          <w:rFonts w:asciiTheme="majorHAnsi" w:hAnsiTheme="majorHAnsi"/>
        </w:rPr>
        <w:t xml:space="preserve"> Quic</w:t>
      </w:r>
      <w:bookmarkStart w:id="0" w:name="_GoBack"/>
      <w:bookmarkEnd w:id="0"/>
      <w:r w:rsidRPr="00E35873">
        <w:rPr>
          <w:rFonts w:asciiTheme="majorHAnsi" w:hAnsiTheme="majorHAnsi"/>
        </w:rPr>
        <w:t>k – Live Well Winona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 xml:space="preserve">Stacey </w:t>
      </w:r>
      <w:proofErr w:type="spellStart"/>
      <w:r w:rsidRPr="00E35873">
        <w:rPr>
          <w:rFonts w:asciiTheme="majorHAnsi" w:hAnsiTheme="majorHAnsi"/>
        </w:rPr>
        <w:t>Sadowski</w:t>
      </w:r>
      <w:proofErr w:type="spellEnd"/>
      <w:r w:rsidRPr="00E35873">
        <w:rPr>
          <w:rFonts w:asciiTheme="majorHAnsi" w:hAnsiTheme="majorHAnsi"/>
        </w:rPr>
        <w:t xml:space="preserve"> – Live Well Winona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 xml:space="preserve">Lindsey </w:t>
      </w:r>
      <w:proofErr w:type="spellStart"/>
      <w:r w:rsidRPr="00E35873">
        <w:rPr>
          <w:rFonts w:asciiTheme="majorHAnsi" w:hAnsiTheme="majorHAnsi"/>
        </w:rPr>
        <w:t>Seipp</w:t>
      </w:r>
      <w:proofErr w:type="spellEnd"/>
      <w:r w:rsidRPr="00E35873">
        <w:rPr>
          <w:rFonts w:asciiTheme="majorHAnsi" w:hAnsiTheme="majorHAnsi"/>
        </w:rPr>
        <w:t xml:space="preserve"> – WAPS District 861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Mick Lynch – WSU Counseling &amp; Wellness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proofErr w:type="spellStart"/>
      <w:r w:rsidRPr="00E35873">
        <w:rPr>
          <w:rFonts w:asciiTheme="majorHAnsi" w:hAnsiTheme="majorHAnsi"/>
        </w:rPr>
        <w:t>Shawnessy</w:t>
      </w:r>
      <w:proofErr w:type="spellEnd"/>
      <w:r w:rsidRPr="00E35873">
        <w:rPr>
          <w:rFonts w:asciiTheme="majorHAnsi" w:hAnsiTheme="majorHAnsi"/>
        </w:rPr>
        <w:t xml:space="preserve"> Mohawk – WSU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Jeremy Miller – State Senate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proofErr w:type="spellStart"/>
      <w:r w:rsidRPr="00E35873">
        <w:rPr>
          <w:rFonts w:asciiTheme="majorHAnsi" w:hAnsiTheme="majorHAnsi"/>
        </w:rPr>
        <w:t>Janel</w:t>
      </w:r>
      <w:proofErr w:type="spellEnd"/>
      <w:r w:rsidRPr="00E35873">
        <w:rPr>
          <w:rFonts w:asciiTheme="majorHAnsi" w:hAnsiTheme="majorHAnsi"/>
        </w:rPr>
        <w:t xml:space="preserve"> Miller – Winona Health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 xml:space="preserve">Nan </w:t>
      </w:r>
      <w:proofErr w:type="spellStart"/>
      <w:r w:rsidRPr="00E35873">
        <w:rPr>
          <w:rFonts w:asciiTheme="majorHAnsi" w:hAnsiTheme="majorHAnsi"/>
        </w:rPr>
        <w:t>Brethorst</w:t>
      </w:r>
      <w:proofErr w:type="spellEnd"/>
      <w:r w:rsidRPr="00E35873">
        <w:rPr>
          <w:rFonts w:asciiTheme="majorHAnsi" w:hAnsiTheme="majorHAnsi"/>
        </w:rPr>
        <w:t xml:space="preserve"> – Parent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Stacy Larson – Chemical Health Initiative of Goodhue County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 xml:space="preserve">Julie </w:t>
      </w:r>
      <w:proofErr w:type="gramStart"/>
      <w:r w:rsidRPr="00E35873">
        <w:rPr>
          <w:rFonts w:asciiTheme="majorHAnsi" w:hAnsiTheme="majorHAnsi"/>
        </w:rPr>
        <w:t>Hatch  –</w:t>
      </w:r>
      <w:proofErr w:type="gramEnd"/>
      <w:r w:rsidRPr="00E35873">
        <w:rPr>
          <w:rFonts w:asciiTheme="majorHAnsi" w:hAnsiTheme="majorHAnsi"/>
        </w:rPr>
        <w:t xml:space="preserve">  Chemical Health Initiative of Goodhue County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Lisa Bork – Family &amp; Children’s Center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Amy Jo Moe – Winona County Community Services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 xml:space="preserve">Cheri </w:t>
      </w:r>
      <w:proofErr w:type="spellStart"/>
      <w:r w:rsidRPr="00E35873">
        <w:rPr>
          <w:rFonts w:asciiTheme="majorHAnsi" w:hAnsiTheme="majorHAnsi"/>
        </w:rPr>
        <w:t>Gabbert</w:t>
      </w:r>
      <w:proofErr w:type="spellEnd"/>
      <w:r w:rsidRPr="00E35873">
        <w:rPr>
          <w:rFonts w:asciiTheme="majorHAnsi" w:hAnsiTheme="majorHAnsi"/>
        </w:rPr>
        <w:t xml:space="preserve"> – Winona Area SHRM &amp; HBC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Lisa Mullen – Winona Middle School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Kerry Randall – Winona Middle School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Fatima Said – Project Fine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 xml:space="preserve">Andrea </w:t>
      </w:r>
      <w:proofErr w:type="spellStart"/>
      <w:r w:rsidRPr="00E35873">
        <w:rPr>
          <w:rFonts w:asciiTheme="majorHAnsi" w:hAnsiTheme="majorHAnsi"/>
        </w:rPr>
        <w:t>Gierok</w:t>
      </w:r>
      <w:proofErr w:type="spellEnd"/>
      <w:r w:rsidRPr="00E35873">
        <w:rPr>
          <w:rFonts w:asciiTheme="majorHAnsi" w:hAnsiTheme="majorHAnsi"/>
        </w:rPr>
        <w:t xml:space="preserve"> – Winona County Public Health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Della Schmidt – Winona Chamber</w:t>
      </w:r>
    </w:p>
    <w:p w:rsidR="00E35873" w:rsidRPr="00E35873" w:rsidRDefault="00E35873" w:rsidP="00E35873">
      <w:pPr>
        <w:spacing w:after="0" w:line="240" w:lineRule="auto"/>
        <w:ind w:left="720" w:firstLine="720"/>
        <w:rPr>
          <w:rFonts w:asciiTheme="majorHAnsi" w:hAnsiTheme="majorHAnsi"/>
        </w:rPr>
      </w:pPr>
      <w:r w:rsidRPr="00E35873">
        <w:rPr>
          <w:rFonts w:asciiTheme="majorHAnsi" w:hAnsiTheme="majorHAnsi"/>
        </w:rPr>
        <w:t>Beth Moe – United Way</w:t>
      </w:r>
    </w:p>
    <w:p w:rsidR="00E35873" w:rsidRPr="004652AD" w:rsidRDefault="00E35873" w:rsidP="00416B83">
      <w:pPr>
        <w:spacing w:after="0"/>
        <w:rPr>
          <w:rFonts w:asciiTheme="majorHAnsi" w:hAnsiTheme="majorHAnsi"/>
          <w:b/>
          <w:u w:val="single"/>
        </w:rPr>
      </w:pPr>
    </w:p>
    <w:p w:rsidR="00416B83" w:rsidRPr="008512F0" w:rsidRDefault="00696790" w:rsidP="00696790">
      <w:pPr>
        <w:spacing w:after="0"/>
        <w:rPr>
          <w:rFonts w:asciiTheme="majorHAnsi" w:hAnsiTheme="majorHAnsi"/>
          <w:i/>
        </w:rPr>
      </w:pPr>
      <w:r w:rsidRPr="008512F0">
        <w:rPr>
          <w:rFonts w:asciiTheme="majorHAnsi" w:hAnsiTheme="majorHAnsi"/>
          <w:i/>
        </w:rPr>
        <w:t xml:space="preserve">We greatly appreciate the </w:t>
      </w:r>
      <w:r w:rsidR="00EB02C6" w:rsidRPr="008512F0">
        <w:rPr>
          <w:rFonts w:asciiTheme="majorHAnsi" w:hAnsiTheme="majorHAnsi"/>
          <w:i/>
        </w:rPr>
        <w:t xml:space="preserve">great </w:t>
      </w:r>
      <w:r w:rsidRPr="008512F0">
        <w:rPr>
          <w:rFonts w:asciiTheme="majorHAnsi" w:hAnsiTheme="majorHAnsi"/>
          <w:i/>
        </w:rPr>
        <w:t>attendance last night, and the interest expressed in forming a substance abuse coalition in our commu</w:t>
      </w:r>
      <w:r w:rsidR="00EB02C6" w:rsidRPr="008512F0">
        <w:rPr>
          <w:rFonts w:asciiTheme="majorHAnsi" w:hAnsiTheme="majorHAnsi"/>
          <w:i/>
        </w:rPr>
        <w:t>nity. Thank you for your time!</w:t>
      </w:r>
    </w:p>
    <w:p w:rsidR="00416B83" w:rsidRPr="004652AD" w:rsidRDefault="00416B83" w:rsidP="00416B83">
      <w:pPr>
        <w:spacing w:after="0"/>
        <w:ind w:left="720"/>
        <w:rPr>
          <w:rFonts w:asciiTheme="majorHAnsi" w:hAnsiTheme="majorHAnsi"/>
        </w:rPr>
      </w:pPr>
    </w:p>
    <w:p w:rsidR="00EB02C6" w:rsidRPr="004652AD" w:rsidRDefault="00416B83" w:rsidP="00A37EBE">
      <w:p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  <w:b/>
        </w:rPr>
        <w:t>Drug Free Communities (DFC) grant</w:t>
      </w:r>
      <w:r w:rsidR="00EB02C6" w:rsidRPr="004652AD">
        <w:rPr>
          <w:rFonts w:asciiTheme="majorHAnsi" w:hAnsiTheme="majorHAnsi"/>
        </w:rPr>
        <w:t xml:space="preserve"> </w:t>
      </w:r>
    </w:p>
    <w:p w:rsidR="00696790" w:rsidRPr="004652AD" w:rsidRDefault="00696790" w:rsidP="00A37EBE">
      <w:p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Goodhue County </w:t>
      </w:r>
      <w:r w:rsidR="00416B83" w:rsidRPr="004652AD">
        <w:rPr>
          <w:rFonts w:asciiTheme="majorHAnsi" w:hAnsiTheme="majorHAnsi"/>
        </w:rPr>
        <w:t>(DFC grant recipient, in 7</w:t>
      </w:r>
      <w:r w:rsidR="00416B83" w:rsidRPr="004652AD">
        <w:rPr>
          <w:rFonts w:asciiTheme="majorHAnsi" w:hAnsiTheme="majorHAnsi"/>
          <w:vertAlign w:val="superscript"/>
        </w:rPr>
        <w:t>th</w:t>
      </w:r>
      <w:r w:rsidR="00416B83" w:rsidRPr="004652AD">
        <w:rPr>
          <w:rFonts w:asciiTheme="majorHAnsi" w:hAnsiTheme="majorHAnsi"/>
        </w:rPr>
        <w:t xml:space="preserve"> year of funding)</w:t>
      </w:r>
      <w:r w:rsidRPr="004652AD">
        <w:rPr>
          <w:rFonts w:asciiTheme="majorHAnsi" w:hAnsiTheme="majorHAnsi"/>
        </w:rPr>
        <w:t>:</w:t>
      </w:r>
    </w:p>
    <w:p w:rsidR="004652AD" w:rsidRDefault="00696790" w:rsidP="00696790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Grant communities receive </w:t>
      </w:r>
      <w:r w:rsidR="00410F79" w:rsidRPr="004652AD">
        <w:rPr>
          <w:rFonts w:asciiTheme="majorHAnsi" w:hAnsiTheme="majorHAnsi"/>
        </w:rPr>
        <w:t>$125</w:t>
      </w:r>
      <w:r w:rsidRPr="004652AD">
        <w:rPr>
          <w:rFonts w:asciiTheme="majorHAnsi" w:hAnsiTheme="majorHAnsi"/>
        </w:rPr>
        <w:t>/year for up t</w:t>
      </w:r>
      <w:r w:rsidR="008512F0">
        <w:rPr>
          <w:rFonts w:asciiTheme="majorHAnsi" w:hAnsiTheme="majorHAnsi"/>
        </w:rPr>
        <w:t>o 10 years. Active c</w:t>
      </w:r>
      <w:r w:rsidRPr="004652AD">
        <w:rPr>
          <w:rFonts w:asciiTheme="majorHAnsi" w:hAnsiTheme="majorHAnsi"/>
        </w:rPr>
        <w:t>oalition in place to</w:t>
      </w:r>
      <w:r w:rsidR="00410F79" w:rsidRPr="004652AD">
        <w:rPr>
          <w:rFonts w:asciiTheme="majorHAnsi" w:hAnsiTheme="majorHAnsi"/>
        </w:rPr>
        <w:t xml:space="preserve"> apply. </w:t>
      </w:r>
      <w:r w:rsidRPr="004652AD">
        <w:rPr>
          <w:rFonts w:asciiTheme="majorHAnsi" w:hAnsiTheme="majorHAnsi"/>
        </w:rPr>
        <w:t>Grant funds need to be</w:t>
      </w:r>
      <w:r w:rsidR="00A52752" w:rsidRPr="004652AD">
        <w:rPr>
          <w:rFonts w:asciiTheme="majorHAnsi" w:hAnsiTheme="majorHAnsi"/>
        </w:rPr>
        <w:t xml:space="preserve"> match</w:t>
      </w:r>
      <w:r w:rsidRPr="004652AD">
        <w:rPr>
          <w:rFonts w:asciiTheme="majorHAnsi" w:hAnsiTheme="majorHAnsi"/>
        </w:rPr>
        <w:t>ed (can include in-kind donations).</w:t>
      </w:r>
      <w:r w:rsidR="00E31053" w:rsidRPr="004652AD">
        <w:rPr>
          <w:rFonts w:asciiTheme="majorHAnsi" w:hAnsiTheme="majorHAnsi"/>
        </w:rPr>
        <w:t xml:space="preserve"> </w:t>
      </w:r>
    </w:p>
    <w:p w:rsidR="00696790" w:rsidRPr="008512F0" w:rsidRDefault="00E31053" w:rsidP="008512F0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32 DFC communities currently in Minnesota. </w:t>
      </w:r>
      <w:r w:rsidR="008512F0">
        <w:rPr>
          <w:rFonts w:asciiTheme="majorHAnsi" w:hAnsiTheme="majorHAnsi"/>
        </w:rPr>
        <w:t>The coalition in each community has</w:t>
      </w:r>
      <w:r w:rsidR="004652AD" w:rsidRPr="004652AD">
        <w:rPr>
          <w:rFonts w:asciiTheme="majorHAnsi" w:hAnsiTheme="majorHAnsi"/>
        </w:rPr>
        <w:t xml:space="preserve"> re</w:t>
      </w:r>
      <w:r w:rsidR="004652AD">
        <w:rPr>
          <w:rFonts w:asciiTheme="majorHAnsi" w:hAnsiTheme="majorHAnsi"/>
        </w:rPr>
        <w:t>presentation</w:t>
      </w:r>
      <w:r w:rsidR="008512F0">
        <w:rPr>
          <w:rFonts w:asciiTheme="majorHAnsi" w:hAnsiTheme="majorHAnsi"/>
        </w:rPr>
        <w:t xml:space="preserve"> from all sectors, to </w:t>
      </w:r>
      <w:r w:rsidR="00696790" w:rsidRPr="008512F0">
        <w:rPr>
          <w:rFonts w:asciiTheme="majorHAnsi" w:hAnsiTheme="majorHAnsi"/>
        </w:rPr>
        <w:t xml:space="preserve">share perspectives and experiences. </w:t>
      </w:r>
    </w:p>
    <w:p w:rsidR="00A52752" w:rsidRPr="004652AD" w:rsidRDefault="00A52752" w:rsidP="00696790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Infrastructure grant</w:t>
      </w:r>
      <w:r w:rsidR="008512F0">
        <w:rPr>
          <w:rFonts w:asciiTheme="majorHAnsi" w:hAnsiTheme="majorHAnsi"/>
        </w:rPr>
        <w:t xml:space="preserve"> - d</w:t>
      </w:r>
      <w:r w:rsidR="00696790" w:rsidRPr="004652AD">
        <w:rPr>
          <w:rFonts w:asciiTheme="majorHAnsi" w:hAnsiTheme="majorHAnsi"/>
        </w:rPr>
        <w:t>oes not</w:t>
      </w:r>
      <w:r w:rsidRPr="004652AD">
        <w:rPr>
          <w:rFonts w:asciiTheme="majorHAnsi" w:hAnsiTheme="majorHAnsi"/>
        </w:rPr>
        <w:t xml:space="preserve"> fund programs. </w:t>
      </w:r>
      <w:r w:rsidR="00696790" w:rsidRPr="004652AD">
        <w:rPr>
          <w:rFonts w:asciiTheme="majorHAnsi" w:hAnsiTheme="majorHAnsi"/>
        </w:rPr>
        <w:t xml:space="preserve">Many of Goodhue’s program offerings are through service club sponsorships or donated time of community members. </w:t>
      </w:r>
    </w:p>
    <w:p w:rsidR="00696790" w:rsidRPr="004652AD" w:rsidRDefault="005D500E" w:rsidP="00696790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2 goals – reduce youth substan</w:t>
      </w:r>
      <w:r w:rsidR="00696790" w:rsidRPr="004652AD">
        <w:rPr>
          <w:rFonts w:asciiTheme="majorHAnsi" w:hAnsiTheme="majorHAnsi"/>
        </w:rPr>
        <w:t xml:space="preserve">ce abuse </w:t>
      </w:r>
      <w:r w:rsidRPr="004652AD">
        <w:rPr>
          <w:rFonts w:asciiTheme="majorHAnsi" w:hAnsiTheme="majorHAnsi"/>
        </w:rPr>
        <w:t xml:space="preserve">and build capacity. </w:t>
      </w:r>
    </w:p>
    <w:p w:rsidR="00443D0B" w:rsidRPr="004652AD" w:rsidRDefault="005D500E" w:rsidP="00A37EBE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lastRenderedPageBreak/>
        <w:t>Based on strategic p</w:t>
      </w:r>
      <w:r w:rsidR="00696790" w:rsidRPr="004652AD">
        <w:rPr>
          <w:rFonts w:asciiTheme="majorHAnsi" w:hAnsiTheme="majorHAnsi"/>
        </w:rPr>
        <w:t xml:space="preserve">lanning. </w:t>
      </w:r>
      <w:r w:rsidR="00B63F85" w:rsidRPr="004652AD">
        <w:rPr>
          <w:rFonts w:asciiTheme="majorHAnsi" w:hAnsiTheme="majorHAnsi"/>
        </w:rPr>
        <w:t xml:space="preserve">Evidence based programs, practices and policies: </w:t>
      </w:r>
      <w:r w:rsidR="008512F0">
        <w:rPr>
          <w:rFonts w:asciiTheme="majorHAnsi" w:hAnsiTheme="majorHAnsi"/>
        </w:rPr>
        <w:t>a</w:t>
      </w:r>
      <w:r w:rsidRPr="004652AD">
        <w:rPr>
          <w:rFonts w:asciiTheme="majorHAnsi" w:hAnsiTheme="majorHAnsi"/>
        </w:rPr>
        <w:t>ssessment, capacity, planning, implementation, evaluation</w:t>
      </w:r>
      <w:r w:rsidR="00443D0B" w:rsidRPr="004652AD">
        <w:rPr>
          <w:rFonts w:asciiTheme="majorHAnsi" w:hAnsiTheme="majorHAnsi"/>
        </w:rPr>
        <w:t xml:space="preserve">. Working toward </w:t>
      </w:r>
      <w:r w:rsidRPr="004652AD">
        <w:rPr>
          <w:rFonts w:asciiTheme="majorHAnsi" w:hAnsiTheme="majorHAnsi"/>
        </w:rPr>
        <w:t xml:space="preserve">sustainability and cultural competence. </w:t>
      </w:r>
    </w:p>
    <w:p w:rsidR="00443D0B" w:rsidRPr="004652AD" w:rsidRDefault="004B334F" w:rsidP="00A37EBE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7 environmental strategies</w:t>
      </w:r>
      <w:r w:rsidR="00443D0B" w:rsidRPr="004652AD">
        <w:rPr>
          <w:rFonts w:asciiTheme="majorHAnsi" w:hAnsiTheme="majorHAnsi"/>
        </w:rPr>
        <w:t>: provide information, enhance</w:t>
      </w:r>
      <w:r w:rsidRPr="004652AD">
        <w:rPr>
          <w:rFonts w:asciiTheme="majorHAnsi" w:hAnsiTheme="majorHAnsi"/>
        </w:rPr>
        <w:t xml:space="preserve"> skills, provide support, enhanc</w:t>
      </w:r>
      <w:r w:rsidR="00443D0B" w:rsidRPr="004652AD">
        <w:rPr>
          <w:rFonts w:asciiTheme="majorHAnsi" w:hAnsiTheme="majorHAnsi"/>
        </w:rPr>
        <w:t>e access/reduce access, change</w:t>
      </w:r>
      <w:r w:rsidRPr="004652AD">
        <w:rPr>
          <w:rFonts w:asciiTheme="majorHAnsi" w:hAnsiTheme="majorHAnsi"/>
        </w:rPr>
        <w:t xml:space="preserve"> conseque</w:t>
      </w:r>
      <w:r w:rsidR="00443D0B" w:rsidRPr="004652AD">
        <w:rPr>
          <w:rFonts w:asciiTheme="majorHAnsi" w:hAnsiTheme="majorHAnsi"/>
        </w:rPr>
        <w:t>nces, physical design, modify/change policies.</w:t>
      </w:r>
    </w:p>
    <w:p w:rsidR="00443D0B" w:rsidRPr="004652AD" w:rsidRDefault="004B334F" w:rsidP="00A37EBE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Volunteer teams </w:t>
      </w:r>
      <w:r w:rsidR="00443D0B" w:rsidRPr="004652AD">
        <w:rPr>
          <w:rFonts w:asciiTheme="majorHAnsi" w:hAnsiTheme="majorHAnsi"/>
        </w:rPr>
        <w:t xml:space="preserve">work on this </w:t>
      </w:r>
      <w:r w:rsidRPr="004652AD">
        <w:rPr>
          <w:rFonts w:asciiTheme="majorHAnsi" w:hAnsiTheme="majorHAnsi"/>
        </w:rPr>
        <w:t>grass roots effort</w:t>
      </w:r>
      <w:r w:rsidR="00443D0B" w:rsidRPr="004652AD">
        <w:rPr>
          <w:rFonts w:asciiTheme="majorHAnsi" w:hAnsiTheme="majorHAnsi"/>
        </w:rPr>
        <w:t>. More effective when h</w:t>
      </w:r>
      <w:r w:rsidRPr="004652AD">
        <w:rPr>
          <w:rFonts w:asciiTheme="majorHAnsi" w:hAnsiTheme="majorHAnsi"/>
        </w:rPr>
        <w:t>ear</w:t>
      </w:r>
      <w:r w:rsidR="00443D0B" w:rsidRPr="004652AD">
        <w:rPr>
          <w:rFonts w:asciiTheme="majorHAnsi" w:hAnsiTheme="majorHAnsi"/>
        </w:rPr>
        <w:t>ing</w:t>
      </w:r>
      <w:r w:rsidRPr="004652AD">
        <w:rPr>
          <w:rFonts w:asciiTheme="majorHAnsi" w:hAnsiTheme="majorHAnsi"/>
        </w:rPr>
        <w:t xml:space="preserve"> from peers</w:t>
      </w:r>
      <w:r w:rsidR="008512F0">
        <w:rPr>
          <w:rFonts w:asciiTheme="majorHAnsi" w:hAnsiTheme="majorHAnsi"/>
        </w:rPr>
        <w:t>.</w:t>
      </w:r>
    </w:p>
    <w:p w:rsidR="00EB02C6" w:rsidRPr="004652AD" w:rsidRDefault="00443D0B" w:rsidP="00A37EBE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Some examples: curriculum implementation, </w:t>
      </w:r>
      <w:r w:rsidR="004B334F" w:rsidRPr="004652AD">
        <w:rPr>
          <w:rFonts w:asciiTheme="majorHAnsi" w:hAnsiTheme="majorHAnsi"/>
        </w:rPr>
        <w:t xml:space="preserve">training and staff development, youth-led </w:t>
      </w:r>
      <w:r w:rsidR="008512F0">
        <w:rPr>
          <w:rFonts w:asciiTheme="majorHAnsi" w:hAnsiTheme="majorHAnsi"/>
        </w:rPr>
        <w:t xml:space="preserve">and school-led </w:t>
      </w:r>
      <w:r w:rsidR="004B334F" w:rsidRPr="004652AD">
        <w:rPr>
          <w:rFonts w:asciiTheme="majorHAnsi" w:hAnsiTheme="majorHAnsi"/>
        </w:rPr>
        <w:t>prevention programs</w:t>
      </w:r>
      <w:r w:rsidRPr="004652AD">
        <w:rPr>
          <w:rFonts w:asciiTheme="majorHAnsi" w:hAnsiTheme="majorHAnsi"/>
        </w:rPr>
        <w:t xml:space="preserve">, specific policy changes, anonymous tip line, </w:t>
      </w:r>
      <w:r w:rsidR="001F58E4" w:rsidRPr="004652AD">
        <w:rPr>
          <w:rFonts w:asciiTheme="majorHAnsi" w:hAnsiTheme="majorHAnsi"/>
        </w:rPr>
        <w:t>Zero Adult Provider Training</w:t>
      </w:r>
      <w:r w:rsidRPr="004652AD">
        <w:rPr>
          <w:rFonts w:asciiTheme="majorHAnsi" w:hAnsiTheme="majorHAnsi"/>
        </w:rPr>
        <w:t xml:space="preserve">, </w:t>
      </w:r>
      <w:r w:rsidR="001F58E4" w:rsidRPr="004652AD">
        <w:rPr>
          <w:rFonts w:asciiTheme="majorHAnsi" w:hAnsiTheme="majorHAnsi"/>
        </w:rPr>
        <w:t xml:space="preserve">mutual aid agreement </w:t>
      </w:r>
      <w:r w:rsidRPr="004652AD">
        <w:rPr>
          <w:rFonts w:asciiTheme="majorHAnsi" w:hAnsiTheme="majorHAnsi"/>
        </w:rPr>
        <w:t xml:space="preserve">between </w:t>
      </w:r>
      <w:r w:rsidR="001F58E4" w:rsidRPr="004652AD">
        <w:rPr>
          <w:rFonts w:asciiTheme="majorHAnsi" w:hAnsiTheme="majorHAnsi"/>
        </w:rPr>
        <w:t>law en</w:t>
      </w:r>
      <w:r w:rsidRPr="004652AD">
        <w:rPr>
          <w:rFonts w:asciiTheme="majorHAnsi" w:hAnsiTheme="majorHAnsi"/>
        </w:rPr>
        <w:t>forcement</w:t>
      </w:r>
      <w:r w:rsidR="00EB02C6" w:rsidRPr="004652AD">
        <w:rPr>
          <w:rFonts w:asciiTheme="majorHAnsi" w:hAnsiTheme="majorHAnsi"/>
        </w:rPr>
        <w:t>, m</w:t>
      </w:r>
      <w:r w:rsidR="001F58E4" w:rsidRPr="004652AD">
        <w:rPr>
          <w:rFonts w:asciiTheme="majorHAnsi" w:hAnsiTheme="majorHAnsi"/>
        </w:rPr>
        <w:t>andatory alcohol seller</w:t>
      </w:r>
      <w:r w:rsidR="00EB02C6" w:rsidRPr="004652AD">
        <w:rPr>
          <w:rFonts w:asciiTheme="majorHAnsi" w:hAnsiTheme="majorHAnsi"/>
        </w:rPr>
        <w:t>/</w:t>
      </w:r>
      <w:r w:rsidR="00DD5EBE" w:rsidRPr="004652AD">
        <w:rPr>
          <w:rFonts w:asciiTheme="majorHAnsi" w:hAnsiTheme="majorHAnsi"/>
        </w:rPr>
        <w:t xml:space="preserve">server training, </w:t>
      </w:r>
      <w:r w:rsidR="004652AD">
        <w:rPr>
          <w:rFonts w:asciiTheme="majorHAnsi" w:hAnsiTheme="majorHAnsi"/>
        </w:rPr>
        <w:t xml:space="preserve">resources directory, mentor program, use of Howie the mascot, </w:t>
      </w:r>
      <w:r w:rsidR="00DD5EBE" w:rsidRPr="004652AD">
        <w:rPr>
          <w:rFonts w:asciiTheme="majorHAnsi" w:hAnsiTheme="majorHAnsi"/>
        </w:rPr>
        <w:t xml:space="preserve">Social Host Ordinance, paraphernalia ban, </w:t>
      </w:r>
      <w:r w:rsidR="004652AD">
        <w:rPr>
          <w:rFonts w:asciiTheme="majorHAnsi" w:hAnsiTheme="majorHAnsi"/>
        </w:rPr>
        <w:t xml:space="preserve">and </w:t>
      </w:r>
      <w:r w:rsidR="00DD5EBE" w:rsidRPr="004652AD">
        <w:rPr>
          <w:rFonts w:asciiTheme="majorHAnsi" w:hAnsiTheme="majorHAnsi"/>
        </w:rPr>
        <w:t>prescripti</w:t>
      </w:r>
      <w:r w:rsidR="004652AD">
        <w:rPr>
          <w:rFonts w:asciiTheme="majorHAnsi" w:hAnsiTheme="majorHAnsi"/>
        </w:rPr>
        <w:t xml:space="preserve">on medication disposal program. </w:t>
      </w:r>
    </w:p>
    <w:p w:rsidR="00EB02C6" w:rsidRPr="004652AD" w:rsidRDefault="00EB02C6" w:rsidP="00A37EBE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Emphasis needs to be on communicating WHY this is critical to the community and families. </w:t>
      </w:r>
    </w:p>
    <w:p w:rsidR="00EB02C6" w:rsidRPr="004652AD" w:rsidRDefault="00EB02C6" w:rsidP="00A37EBE">
      <w:pPr>
        <w:spacing w:after="0"/>
        <w:rPr>
          <w:rFonts w:asciiTheme="majorHAnsi" w:hAnsiTheme="majorHAnsi"/>
        </w:rPr>
      </w:pPr>
    </w:p>
    <w:p w:rsidR="00EB02C6" w:rsidRPr="004652AD" w:rsidRDefault="00EB02C6" w:rsidP="00A37EBE">
      <w:pPr>
        <w:spacing w:after="0"/>
        <w:rPr>
          <w:rFonts w:asciiTheme="majorHAnsi" w:hAnsiTheme="majorHAnsi"/>
          <w:b/>
        </w:rPr>
      </w:pPr>
      <w:r w:rsidRPr="004652AD">
        <w:rPr>
          <w:rFonts w:asciiTheme="majorHAnsi" w:hAnsiTheme="majorHAnsi"/>
          <w:b/>
        </w:rPr>
        <w:t>Currently done in Winona:</w:t>
      </w:r>
    </w:p>
    <w:p w:rsidR="006C7FC8" w:rsidRPr="004652AD" w:rsidRDefault="00EB02C6" w:rsidP="006C7FC8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Minnesota-AST</w:t>
      </w:r>
      <w:r w:rsidR="0022432E" w:rsidRPr="004652AD">
        <w:rPr>
          <w:rFonts w:asciiTheme="majorHAnsi" w:hAnsiTheme="majorHAnsi"/>
        </w:rPr>
        <w:t xml:space="preserve"> </w:t>
      </w:r>
      <w:r w:rsidR="005D4EEF" w:rsidRPr="004652AD">
        <w:rPr>
          <w:rFonts w:asciiTheme="majorHAnsi" w:hAnsiTheme="majorHAnsi"/>
        </w:rPr>
        <w:t xml:space="preserve">(Alcohol Server Training) offered through Tavern League by </w:t>
      </w:r>
      <w:r w:rsidR="0022432E" w:rsidRPr="004652AD">
        <w:rPr>
          <w:rFonts w:asciiTheme="majorHAnsi" w:hAnsiTheme="majorHAnsi"/>
        </w:rPr>
        <w:t>Kevin K</w:t>
      </w:r>
      <w:r w:rsidR="005D4EEF" w:rsidRPr="004652AD">
        <w:rPr>
          <w:rFonts w:asciiTheme="majorHAnsi" w:hAnsiTheme="majorHAnsi"/>
        </w:rPr>
        <w:t>e</w:t>
      </w:r>
      <w:r w:rsidR="0022432E" w:rsidRPr="004652AD">
        <w:rPr>
          <w:rFonts w:asciiTheme="majorHAnsi" w:hAnsiTheme="majorHAnsi"/>
        </w:rPr>
        <w:t xml:space="preserve">arney </w:t>
      </w:r>
      <w:r w:rsidR="005D4EEF" w:rsidRPr="004652AD">
        <w:rPr>
          <w:rFonts w:asciiTheme="majorHAnsi" w:hAnsiTheme="majorHAnsi"/>
        </w:rPr>
        <w:t>for the City of Winona</w:t>
      </w:r>
    </w:p>
    <w:p w:rsidR="0022432E" w:rsidRPr="004652AD" w:rsidRDefault="006C7FC8" w:rsidP="006C7FC8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Minnesota-AST for Winona County, but lacks full </w:t>
      </w:r>
      <w:r w:rsidR="0022432E" w:rsidRPr="004652AD">
        <w:rPr>
          <w:rFonts w:asciiTheme="majorHAnsi" w:hAnsiTheme="majorHAnsi"/>
        </w:rPr>
        <w:t xml:space="preserve">participation </w:t>
      </w:r>
    </w:p>
    <w:p w:rsidR="00DD5EBE" w:rsidRPr="004652AD" w:rsidRDefault="00DD5EBE" w:rsidP="006C7FC8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Social Host Ordinance (misdemeanor to allow underage drinking on your property)</w:t>
      </w:r>
    </w:p>
    <w:p w:rsidR="00E31053" w:rsidRPr="004652AD" w:rsidRDefault="00E31053" w:rsidP="00E3105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Family Services Coalition is doing an evaluation on gaps/needs in the community</w:t>
      </w:r>
    </w:p>
    <w:p w:rsidR="00E31053" w:rsidRPr="004652AD" w:rsidRDefault="00E31053" w:rsidP="00E31053">
      <w:pPr>
        <w:pStyle w:val="ListParagraph"/>
        <w:spacing w:after="0"/>
        <w:rPr>
          <w:rFonts w:asciiTheme="majorHAnsi" w:hAnsiTheme="majorHAnsi"/>
        </w:rPr>
      </w:pPr>
    </w:p>
    <w:p w:rsidR="00FC2A66" w:rsidRPr="004652AD" w:rsidRDefault="00FC2A66" w:rsidP="00A37EBE">
      <w:pPr>
        <w:spacing w:after="0"/>
        <w:rPr>
          <w:rFonts w:asciiTheme="majorHAnsi" w:hAnsiTheme="majorHAnsi"/>
        </w:rPr>
      </w:pPr>
    </w:p>
    <w:p w:rsidR="00583EFD" w:rsidRPr="004652AD" w:rsidRDefault="00FC2A66" w:rsidP="00A37EBE">
      <w:p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  <w:b/>
        </w:rPr>
        <w:t>Questions</w:t>
      </w:r>
      <w:r w:rsidR="00583EFD" w:rsidRPr="004652AD">
        <w:rPr>
          <w:rFonts w:asciiTheme="majorHAnsi" w:hAnsiTheme="majorHAnsi"/>
        </w:rPr>
        <w:t>:</w:t>
      </w:r>
    </w:p>
    <w:p w:rsidR="00583EFD" w:rsidRPr="004652AD" w:rsidRDefault="00583EFD" w:rsidP="00583EF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If the g</w:t>
      </w:r>
      <w:r w:rsidR="00FC2A66" w:rsidRPr="004652AD">
        <w:rPr>
          <w:rFonts w:asciiTheme="majorHAnsi" w:hAnsiTheme="majorHAnsi"/>
        </w:rPr>
        <w:t xml:space="preserve">rant is </w:t>
      </w:r>
      <w:r w:rsidRPr="004652AD">
        <w:rPr>
          <w:rFonts w:asciiTheme="majorHAnsi" w:hAnsiTheme="majorHAnsi"/>
        </w:rPr>
        <w:t xml:space="preserve">for </w:t>
      </w:r>
      <w:r w:rsidR="00FC2A66" w:rsidRPr="004652AD">
        <w:rPr>
          <w:rFonts w:asciiTheme="majorHAnsi" w:hAnsiTheme="majorHAnsi"/>
        </w:rPr>
        <w:t>infrastructure</w:t>
      </w:r>
      <w:r w:rsidRPr="004652AD">
        <w:rPr>
          <w:rFonts w:asciiTheme="majorHAnsi" w:hAnsiTheme="majorHAnsi"/>
        </w:rPr>
        <w:t xml:space="preserve">, how are programs funded? </w:t>
      </w:r>
    </w:p>
    <w:p w:rsidR="00E31053" w:rsidRPr="004652AD" w:rsidRDefault="00583EFD" w:rsidP="00E31053">
      <w:pPr>
        <w:pStyle w:val="ListParagraph"/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A</w:t>
      </w:r>
      <w:r w:rsidR="00E31053" w:rsidRPr="004652AD">
        <w:rPr>
          <w:rFonts w:asciiTheme="majorHAnsi" w:hAnsiTheme="majorHAnsi"/>
        </w:rPr>
        <w:t>ll programs are provided through service clubs and volunteers. T</w:t>
      </w:r>
      <w:r w:rsidR="00FC2A66" w:rsidRPr="004652AD">
        <w:rPr>
          <w:rFonts w:asciiTheme="majorHAnsi" w:hAnsiTheme="majorHAnsi"/>
        </w:rPr>
        <w:t xml:space="preserve">apping into local resources </w:t>
      </w:r>
      <w:r w:rsidR="00E31053" w:rsidRPr="004652AD">
        <w:rPr>
          <w:rFonts w:asciiTheme="majorHAnsi" w:hAnsiTheme="majorHAnsi"/>
        </w:rPr>
        <w:t xml:space="preserve">allows for minimal cost of programming. </w:t>
      </w:r>
    </w:p>
    <w:p w:rsidR="00E31053" w:rsidRPr="004652AD" w:rsidRDefault="00E31053" w:rsidP="00E31053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Who applied for the grant in Goodhue County? </w:t>
      </w:r>
    </w:p>
    <w:p w:rsidR="00FC2A66" w:rsidRPr="004652AD" w:rsidRDefault="00FC2A66" w:rsidP="00E31053">
      <w:pPr>
        <w:pStyle w:val="ListParagraph"/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Money </w:t>
      </w:r>
      <w:r w:rsidR="00E31053" w:rsidRPr="004652AD">
        <w:rPr>
          <w:rFonts w:asciiTheme="majorHAnsi" w:hAnsiTheme="majorHAnsi"/>
        </w:rPr>
        <w:t xml:space="preserve">was applied for and funneled through Goodhue School District. In other counties they have seen the Public Health Department act as the facilitator. </w:t>
      </w:r>
    </w:p>
    <w:p w:rsidR="00E31053" w:rsidRPr="004652AD" w:rsidRDefault="00E31053" w:rsidP="00E31053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 xml:space="preserve">What is the grant cycle, and is it competitive? </w:t>
      </w:r>
    </w:p>
    <w:p w:rsidR="00897FF5" w:rsidRPr="004652AD" w:rsidRDefault="00E31053" w:rsidP="00E31053">
      <w:pPr>
        <w:pStyle w:val="ListParagraph"/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It is a competitive</w:t>
      </w:r>
      <w:r w:rsidR="00E141DC">
        <w:rPr>
          <w:rFonts w:asciiTheme="majorHAnsi" w:hAnsiTheme="majorHAnsi"/>
        </w:rPr>
        <w:t xml:space="preserve"> grant, which you apply for for </w:t>
      </w:r>
      <w:r w:rsidR="00897FF5" w:rsidRPr="004652AD">
        <w:rPr>
          <w:rFonts w:asciiTheme="majorHAnsi" w:hAnsiTheme="majorHAnsi"/>
        </w:rPr>
        <w:t xml:space="preserve">5 years </w:t>
      </w:r>
      <w:r w:rsidRPr="004652AD">
        <w:rPr>
          <w:rFonts w:asciiTheme="majorHAnsi" w:hAnsiTheme="majorHAnsi"/>
        </w:rPr>
        <w:t xml:space="preserve">at a time, </w:t>
      </w:r>
      <w:r w:rsidR="00E141DC">
        <w:rPr>
          <w:rFonts w:asciiTheme="majorHAnsi" w:hAnsiTheme="majorHAnsi"/>
        </w:rPr>
        <w:t xml:space="preserve">for </w:t>
      </w:r>
      <w:r w:rsidRPr="004652AD">
        <w:rPr>
          <w:rFonts w:asciiTheme="majorHAnsi" w:hAnsiTheme="majorHAnsi"/>
        </w:rPr>
        <w:t>up to 10 years. A co</w:t>
      </w:r>
      <w:r w:rsidR="00897FF5" w:rsidRPr="004652AD">
        <w:rPr>
          <w:rFonts w:asciiTheme="majorHAnsi" w:hAnsiTheme="majorHAnsi"/>
        </w:rPr>
        <w:t xml:space="preserve">ntinuation application </w:t>
      </w:r>
      <w:r w:rsidRPr="004652AD">
        <w:rPr>
          <w:rFonts w:asciiTheme="majorHAnsi" w:hAnsiTheme="majorHAnsi"/>
        </w:rPr>
        <w:t xml:space="preserve">must be submitted </w:t>
      </w:r>
      <w:r w:rsidR="00897FF5" w:rsidRPr="004652AD">
        <w:rPr>
          <w:rFonts w:asciiTheme="majorHAnsi" w:hAnsiTheme="majorHAnsi"/>
        </w:rPr>
        <w:t>every year</w:t>
      </w:r>
      <w:r w:rsidRPr="004652AD">
        <w:rPr>
          <w:rFonts w:asciiTheme="majorHAnsi" w:hAnsiTheme="majorHAnsi"/>
        </w:rPr>
        <w:t xml:space="preserve">. </w:t>
      </w:r>
    </w:p>
    <w:p w:rsidR="00E31053" w:rsidRPr="004652AD" w:rsidRDefault="00E31053" w:rsidP="00A37EBE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If this is federal money, are you guaranteed funds next year?</w:t>
      </w:r>
    </w:p>
    <w:p w:rsidR="00897FF5" w:rsidRPr="004652AD" w:rsidRDefault="00E141DC" w:rsidP="00E31053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Always </w:t>
      </w:r>
      <w:r w:rsidR="00E31053" w:rsidRPr="004652AD">
        <w:rPr>
          <w:rFonts w:asciiTheme="majorHAnsi" w:hAnsiTheme="majorHAnsi"/>
        </w:rPr>
        <w:t xml:space="preserve">be prepared for loss of funding, but many agencies and individuals want programs to be sustainable and will continue to help as the grant expires. At the annual </w:t>
      </w:r>
      <w:r w:rsidR="00897FF5" w:rsidRPr="004652AD">
        <w:rPr>
          <w:rFonts w:asciiTheme="majorHAnsi" w:hAnsiTheme="majorHAnsi"/>
        </w:rPr>
        <w:t xml:space="preserve">National Conference </w:t>
      </w:r>
      <w:r w:rsidR="00E31053" w:rsidRPr="004652AD">
        <w:rPr>
          <w:rFonts w:asciiTheme="majorHAnsi" w:hAnsiTheme="majorHAnsi"/>
        </w:rPr>
        <w:t>there is a Capito</w:t>
      </w:r>
      <w:r w:rsidR="00897FF5" w:rsidRPr="004652AD">
        <w:rPr>
          <w:rFonts w:asciiTheme="majorHAnsi" w:hAnsiTheme="majorHAnsi"/>
        </w:rPr>
        <w:t xml:space="preserve">l </w:t>
      </w:r>
      <w:r w:rsidR="00E31053" w:rsidRPr="004652AD">
        <w:rPr>
          <w:rFonts w:asciiTheme="majorHAnsi" w:hAnsiTheme="majorHAnsi"/>
        </w:rPr>
        <w:t>Hill D</w:t>
      </w:r>
      <w:r w:rsidR="00897FF5" w:rsidRPr="004652AD">
        <w:rPr>
          <w:rFonts w:asciiTheme="majorHAnsi" w:hAnsiTheme="majorHAnsi"/>
        </w:rPr>
        <w:t>ay</w:t>
      </w:r>
      <w:r w:rsidR="00E31053" w:rsidRPr="004652AD">
        <w:rPr>
          <w:rFonts w:asciiTheme="majorHAnsi" w:hAnsiTheme="majorHAnsi"/>
        </w:rPr>
        <w:t xml:space="preserve">, during which many DFC grantees go to show their appreciation of and support for the DFC grant. </w:t>
      </w:r>
    </w:p>
    <w:p w:rsidR="001F58E4" w:rsidRPr="004652AD" w:rsidRDefault="001F58E4" w:rsidP="00A37EBE">
      <w:pPr>
        <w:spacing w:after="0"/>
        <w:rPr>
          <w:rFonts w:asciiTheme="majorHAnsi" w:hAnsiTheme="majorHAnsi"/>
        </w:rPr>
      </w:pPr>
    </w:p>
    <w:p w:rsidR="00696790" w:rsidRPr="004652AD" w:rsidRDefault="00696790" w:rsidP="00696790">
      <w:pPr>
        <w:spacing w:after="0"/>
        <w:rPr>
          <w:rFonts w:asciiTheme="majorHAnsi" w:hAnsiTheme="majorHAnsi"/>
        </w:rPr>
      </w:pPr>
    </w:p>
    <w:p w:rsidR="00696790" w:rsidRPr="004652AD" w:rsidRDefault="00696790" w:rsidP="006C7FC8">
      <w:pPr>
        <w:spacing w:after="0"/>
        <w:rPr>
          <w:rFonts w:asciiTheme="majorHAnsi" w:hAnsiTheme="majorHAnsi"/>
          <w:b/>
        </w:rPr>
      </w:pPr>
      <w:r w:rsidRPr="004652AD">
        <w:rPr>
          <w:rFonts w:asciiTheme="majorHAnsi" w:hAnsiTheme="majorHAnsi"/>
          <w:b/>
        </w:rPr>
        <w:t>Next Steps</w:t>
      </w:r>
      <w:r w:rsidR="006C7FC8" w:rsidRPr="004652AD">
        <w:rPr>
          <w:rFonts w:asciiTheme="majorHAnsi" w:hAnsiTheme="majorHAnsi"/>
          <w:b/>
        </w:rPr>
        <w:t>:</w:t>
      </w:r>
    </w:p>
    <w:p w:rsidR="006C7FC8" w:rsidRPr="004652AD" w:rsidRDefault="006C7FC8" w:rsidP="00E31053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4652AD">
        <w:rPr>
          <w:rFonts w:asciiTheme="majorHAnsi" w:hAnsiTheme="majorHAnsi"/>
        </w:rPr>
        <w:t>Survey monkey to establish a) who would be interested in being involved in a substance abuse coalition for Winona, and b) who will lead the grant application process.</w:t>
      </w:r>
    </w:p>
    <w:p w:rsidR="00696790" w:rsidRPr="006C7FC8" w:rsidRDefault="00696790" w:rsidP="00A37EBE">
      <w:pPr>
        <w:spacing w:after="0"/>
        <w:rPr>
          <w:rFonts w:asciiTheme="majorHAnsi" w:hAnsiTheme="majorHAnsi"/>
        </w:rPr>
      </w:pPr>
    </w:p>
    <w:sectPr w:rsidR="00696790" w:rsidRPr="006C7FC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DC" w:rsidRDefault="00E141DC" w:rsidP="00133686">
      <w:pPr>
        <w:spacing w:after="0" w:line="240" w:lineRule="auto"/>
      </w:pPr>
      <w:r>
        <w:separator/>
      </w:r>
    </w:p>
  </w:endnote>
  <w:endnote w:type="continuationSeparator" w:id="0">
    <w:p w:rsidR="00E141DC" w:rsidRDefault="00E141DC" w:rsidP="0013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DC" w:rsidRPr="00696790" w:rsidRDefault="00E141DC" w:rsidP="00D81619">
    <w:pPr>
      <w:pStyle w:val="Footer"/>
      <w:pBdr>
        <w:top w:val="thinThickSmallGap" w:sz="24" w:space="13" w:color="622423" w:themeColor="accent2" w:themeShade="7F"/>
      </w:pBdr>
      <w:jc w:val="center"/>
      <w:rPr>
        <w:sz w:val="20"/>
        <w:szCs w:val="20"/>
      </w:rPr>
    </w:pPr>
    <w:r w:rsidRPr="00696790">
      <w:rPr>
        <w:sz w:val="20"/>
        <w:szCs w:val="20"/>
      </w:rPr>
      <w:t xml:space="preserve">Live Well Winona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619 Huff Street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Winona, MN 55987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507-474-9825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</w:t>
    </w:r>
    <w:hyperlink r:id="rId1" w:history="1">
      <w:r w:rsidRPr="00696790">
        <w:rPr>
          <w:rStyle w:val="Hyperlink"/>
          <w:sz w:val="20"/>
          <w:szCs w:val="20"/>
        </w:rPr>
        <w:t>info@livewellwinona.org</w:t>
      </w:r>
    </w:hyperlink>
  </w:p>
  <w:p w:rsidR="00E141DC" w:rsidRPr="007408FB" w:rsidRDefault="00E141DC" w:rsidP="00D81619">
    <w:pPr>
      <w:pStyle w:val="Footer"/>
      <w:pBdr>
        <w:top w:val="thinThickSmallGap" w:sz="24" w:space="13" w:color="622423" w:themeColor="accent2" w:themeShade="7F"/>
      </w:pBdr>
      <w:jc w:val="center"/>
      <w:rPr>
        <w:sz w:val="12"/>
        <w:szCs w:val="12"/>
      </w:rPr>
    </w:pPr>
  </w:p>
  <w:p w:rsidR="00E141DC" w:rsidRPr="00696790" w:rsidRDefault="00E141DC" w:rsidP="00D81619">
    <w:pPr>
      <w:pStyle w:val="Footer"/>
      <w:pBdr>
        <w:top w:val="thinThickSmallGap" w:sz="24" w:space="13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696790">
      <w:rPr>
        <w:sz w:val="20"/>
        <w:szCs w:val="20"/>
      </w:rPr>
      <w:t xml:space="preserve">Hiawatha Valley Mental Health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166 Main Street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Winona, MN 55987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507-453-6222 </w:t>
    </w:r>
    <w:r w:rsidRPr="00696790">
      <w:rPr>
        <w:rFonts w:cstheme="minorHAnsi"/>
        <w:sz w:val="20"/>
        <w:szCs w:val="20"/>
      </w:rPr>
      <w:t>●</w:t>
    </w:r>
    <w:r w:rsidRPr="00696790">
      <w:rPr>
        <w:sz w:val="20"/>
        <w:szCs w:val="20"/>
      </w:rPr>
      <w:t xml:space="preserve"> ElizabethM@hvmhc.org</w:t>
    </w:r>
    <w:r w:rsidRPr="00696790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DC" w:rsidRDefault="00E141DC" w:rsidP="00133686">
      <w:pPr>
        <w:spacing w:after="0" w:line="240" w:lineRule="auto"/>
      </w:pPr>
      <w:r>
        <w:separator/>
      </w:r>
    </w:p>
  </w:footnote>
  <w:footnote w:type="continuationSeparator" w:id="0">
    <w:p w:rsidR="00E141DC" w:rsidRDefault="00E141DC" w:rsidP="0013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1550"/>
    <w:multiLevelType w:val="hybridMultilevel"/>
    <w:tmpl w:val="9306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44393"/>
    <w:multiLevelType w:val="hybridMultilevel"/>
    <w:tmpl w:val="4A2C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A6C19"/>
    <w:multiLevelType w:val="hybridMultilevel"/>
    <w:tmpl w:val="738E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28A5"/>
    <w:multiLevelType w:val="hybridMultilevel"/>
    <w:tmpl w:val="4B96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24"/>
    <w:rsid w:val="00000F29"/>
    <w:rsid w:val="00014D4F"/>
    <w:rsid w:val="000D1188"/>
    <w:rsid w:val="00133686"/>
    <w:rsid w:val="001561B8"/>
    <w:rsid w:val="001F58E4"/>
    <w:rsid w:val="0022432E"/>
    <w:rsid w:val="00254A2E"/>
    <w:rsid w:val="002A5130"/>
    <w:rsid w:val="002F3B07"/>
    <w:rsid w:val="00312A51"/>
    <w:rsid w:val="003217B7"/>
    <w:rsid w:val="003266C8"/>
    <w:rsid w:val="003332DF"/>
    <w:rsid w:val="00360808"/>
    <w:rsid w:val="003671D7"/>
    <w:rsid w:val="00380808"/>
    <w:rsid w:val="00382924"/>
    <w:rsid w:val="003A4BAF"/>
    <w:rsid w:val="003C1B20"/>
    <w:rsid w:val="003C6294"/>
    <w:rsid w:val="00410F79"/>
    <w:rsid w:val="00416B83"/>
    <w:rsid w:val="00443D0B"/>
    <w:rsid w:val="004652AD"/>
    <w:rsid w:val="004B334F"/>
    <w:rsid w:val="00516206"/>
    <w:rsid w:val="00555186"/>
    <w:rsid w:val="00583EFD"/>
    <w:rsid w:val="005D4EEF"/>
    <w:rsid w:val="005D500E"/>
    <w:rsid w:val="005D7219"/>
    <w:rsid w:val="00671BB5"/>
    <w:rsid w:val="00681914"/>
    <w:rsid w:val="006857FC"/>
    <w:rsid w:val="00686C76"/>
    <w:rsid w:val="00696790"/>
    <w:rsid w:val="006C7FC8"/>
    <w:rsid w:val="006E36CC"/>
    <w:rsid w:val="00720B26"/>
    <w:rsid w:val="007408FB"/>
    <w:rsid w:val="00751E96"/>
    <w:rsid w:val="00766120"/>
    <w:rsid w:val="0079153B"/>
    <w:rsid w:val="007F3826"/>
    <w:rsid w:val="007F47BA"/>
    <w:rsid w:val="00842E5F"/>
    <w:rsid w:val="008512F0"/>
    <w:rsid w:val="00897FF5"/>
    <w:rsid w:val="00980553"/>
    <w:rsid w:val="009B0097"/>
    <w:rsid w:val="009C050C"/>
    <w:rsid w:val="00A37EBE"/>
    <w:rsid w:val="00A52752"/>
    <w:rsid w:val="00A56F07"/>
    <w:rsid w:val="00A9719F"/>
    <w:rsid w:val="00B63F85"/>
    <w:rsid w:val="00C27BF2"/>
    <w:rsid w:val="00C43986"/>
    <w:rsid w:val="00C96426"/>
    <w:rsid w:val="00CD3738"/>
    <w:rsid w:val="00D27520"/>
    <w:rsid w:val="00D30590"/>
    <w:rsid w:val="00D31B60"/>
    <w:rsid w:val="00D81619"/>
    <w:rsid w:val="00D81993"/>
    <w:rsid w:val="00D870CC"/>
    <w:rsid w:val="00DD5EBE"/>
    <w:rsid w:val="00E141DC"/>
    <w:rsid w:val="00E31053"/>
    <w:rsid w:val="00E35873"/>
    <w:rsid w:val="00E704B6"/>
    <w:rsid w:val="00EB02C6"/>
    <w:rsid w:val="00FC2A66"/>
    <w:rsid w:val="00FC6EA4"/>
    <w:rsid w:val="00FD5CD8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9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86"/>
  </w:style>
  <w:style w:type="paragraph" w:styleId="Footer">
    <w:name w:val="footer"/>
    <w:basedOn w:val="Normal"/>
    <w:link w:val="FooterChar"/>
    <w:uiPriority w:val="99"/>
    <w:unhideWhenUsed/>
    <w:rsid w:val="0013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86"/>
  </w:style>
  <w:style w:type="paragraph" w:styleId="BalloonText">
    <w:name w:val="Balloon Text"/>
    <w:basedOn w:val="Normal"/>
    <w:link w:val="BalloonTextChar"/>
    <w:uiPriority w:val="99"/>
    <w:semiHidden/>
    <w:unhideWhenUsed/>
    <w:rsid w:val="00A3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">
    <w:name w:val="body"/>
    <w:basedOn w:val="DefaultParagraphFont"/>
    <w:rsid w:val="00A37EBE"/>
  </w:style>
  <w:style w:type="character" w:styleId="Strong">
    <w:name w:val="Strong"/>
    <w:basedOn w:val="DefaultParagraphFont"/>
    <w:uiPriority w:val="22"/>
    <w:qFormat/>
    <w:rsid w:val="00A37EBE"/>
    <w:rPr>
      <w:b/>
      <w:bCs/>
    </w:rPr>
  </w:style>
  <w:style w:type="paragraph" w:styleId="ListParagraph">
    <w:name w:val="List Paragraph"/>
    <w:basedOn w:val="Normal"/>
    <w:uiPriority w:val="34"/>
    <w:qFormat/>
    <w:rsid w:val="00696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9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86"/>
  </w:style>
  <w:style w:type="paragraph" w:styleId="Footer">
    <w:name w:val="footer"/>
    <w:basedOn w:val="Normal"/>
    <w:link w:val="FooterChar"/>
    <w:uiPriority w:val="99"/>
    <w:unhideWhenUsed/>
    <w:rsid w:val="0013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86"/>
  </w:style>
  <w:style w:type="paragraph" w:styleId="BalloonText">
    <w:name w:val="Balloon Text"/>
    <w:basedOn w:val="Normal"/>
    <w:link w:val="BalloonTextChar"/>
    <w:uiPriority w:val="99"/>
    <w:semiHidden/>
    <w:unhideWhenUsed/>
    <w:rsid w:val="00A3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">
    <w:name w:val="body"/>
    <w:basedOn w:val="DefaultParagraphFont"/>
    <w:rsid w:val="00A37EBE"/>
  </w:style>
  <w:style w:type="character" w:styleId="Strong">
    <w:name w:val="Strong"/>
    <w:basedOn w:val="DefaultParagraphFont"/>
    <w:uiPriority w:val="22"/>
    <w:qFormat/>
    <w:rsid w:val="00A37EBE"/>
    <w:rPr>
      <w:b/>
      <w:bCs/>
    </w:rPr>
  </w:style>
  <w:style w:type="paragraph" w:styleId="ListParagraph">
    <w:name w:val="List Paragraph"/>
    <w:basedOn w:val="Normal"/>
    <w:uiPriority w:val="34"/>
    <w:qFormat/>
    <w:rsid w:val="0069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vewellwino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AD4D-E5D9-40EA-A62F-66973585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Health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Quick, Janneke</dc:creator>
  <cp:lastModifiedBy>Quick, Janneke</cp:lastModifiedBy>
  <cp:revision>13</cp:revision>
  <dcterms:created xsi:type="dcterms:W3CDTF">2012-09-11T14:03:00Z</dcterms:created>
  <dcterms:modified xsi:type="dcterms:W3CDTF">2014-01-15T20:51:00Z</dcterms:modified>
</cp:coreProperties>
</file>